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76" w:rsidRPr="00EF1FB8" w:rsidRDefault="00683D76" w:rsidP="00016DAC">
      <w:pPr>
        <w:spacing w:after="0" w:line="240" w:lineRule="auto"/>
        <w:jc w:val="center"/>
        <w:rPr>
          <w:rFonts w:ascii="Palatino Linotype" w:hAnsi="Palatino Linotype"/>
          <w:b/>
          <w:i/>
          <w:sz w:val="32"/>
        </w:rPr>
      </w:pPr>
      <w:bookmarkStart w:id="0" w:name="_GoBack"/>
      <w:bookmarkEnd w:id="0"/>
      <w:r w:rsidRPr="00EF1FB8">
        <w:rPr>
          <w:rFonts w:ascii="Palatino Linotype" w:hAnsi="Palatino Linotype"/>
          <w:b/>
          <w:i/>
          <w:sz w:val="32"/>
        </w:rPr>
        <w:t>Snyder v. Phelps</w:t>
      </w:r>
    </w:p>
    <w:p w:rsidR="00683D76" w:rsidRDefault="00683D76" w:rsidP="00016DAC">
      <w:pPr>
        <w:spacing w:after="0" w:line="240" w:lineRule="auto"/>
        <w:jc w:val="center"/>
        <w:rPr>
          <w:rFonts w:ascii="Palatino Linotype" w:hAnsi="Palatino Linotype"/>
        </w:rPr>
      </w:pPr>
      <w:r>
        <w:rPr>
          <w:rFonts w:ascii="Palatino Linotype" w:hAnsi="Palatino Linotype"/>
        </w:rPr>
        <w:t>Argued:  October 6, 2010</w:t>
      </w:r>
    </w:p>
    <w:p w:rsidR="00683D76" w:rsidRDefault="00683D76" w:rsidP="00016DAC">
      <w:pPr>
        <w:spacing w:after="0" w:line="240" w:lineRule="auto"/>
        <w:jc w:val="center"/>
        <w:rPr>
          <w:rFonts w:ascii="Palatino Linotype" w:hAnsi="Palatino Linotype"/>
        </w:rPr>
      </w:pPr>
      <w:r>
        <w:rPr>
          <w:rFonts w:ascii="Palatino Linotype" w:hAnsi="Palatino Linotype"/>
        </w:rPr>
        <w:t>Decided:  March 2, 2011</w:t>
      </w:r>
    </w:p>
    <w:p w:rsidR="00683D76" w:rsidRPr="00016DAC" w:rsidRDefault="00683D76" w:rsidP="00016DAC">
      <w:pPr>
        <w:spacing w:after="0" w:line="240" w:lineRule="auto"/>
        <w:jc w:val="center"/>
        <w:rPr>
          <w:rFonts w:ascii="Palatino Linotype" w:hAnsi="Palatino Linotype"/>
        </w:rPr>
      </w:pPr>
    </w:p>
    <w:p w:rsidR="00683D76" w:rsidRPr="00016DAC" w:rsidRDefault="00683D76" w:rsidP="00016DAC">
      <w:pPr>
        <w:spacing w:after="0" w:line="240" w:lineRule="auto"/>
        <w:rPr>
          <w:rFonts w:ascii="Palatino Linotype" w:hAnsi="Palatino Linotype"/>
          <w:b/>
        </w:rPr>
      </w:pPr>
      <w:r w:rsidRPr="00016DAC">
        <w:rPr>
          <w:rFonts w:ascii="Palatino Linotype" w:hAnsi="Palatino Linotype"/>
          <w:b/>
        </w:rPr>
        <w:t>Background</w:t>
      </w:r>
    </w:p>
    <w:p w:rsidR="00683D76" w:rsidRDefault="00683D76" w:rsidP="00016DAC">
      <w:pPr>
        <w:spacing w:after="0" w:line="240" w:lineRule="auto"/>
        <w:rPr>
          <w:rFonts w:ascii="Palatino Linotype" w:hAnsi="Palatino Linotype"/>
        </w:rPr>
      </w:pPr>
      <w:r w:rsidRPr="00016DAC">
        <w:rPr>
          <w:rFonts w:ascii="Palatino Linotype" w:hAnsi="Palatino Linotype"/>
        </w:rPr>
        <w:t xml:space="preserve">The United States has a long-standing commitment to protecting freedom of speech, even for speech that </w:t>
      </w:r>
      <w:r>
        <w:rPr>
          <w:rFonts w:ascii="Palatino Linotype" w:hAnsi="Palatino Linotype"/>
        </w:rPr>
        <w:t>is unpopular or</w:t>
      </w:r>
      <w:r w:rsidRPr="00016DAC">
        <w:rPr>
          <w:rFonts w:ascii="Palatino Linotype" w:hAnsi="Palatino Linotype"/>
        </w:rPr>
        <w:t xml:space="preserve"> offensive.  In the U.S., we also have a tradition of allowing people that are harmed to sue and recover </w:t>
      </w:r>
      <w:r>
        <w:rPr>
          <w:rFonts w:ascii="Palatino Linotype" w:hAnsi="Palatino Linotype"/>
        </w:rPr>
        <w:t xml:space="preserve">money </w:t>
      </w:r>
      <w:r w:rsidRPr="00016DAC">
        <w:rPr>
          <w:rFonts w:ascii="Palatino Linotype" w:hAnsi="Palatino Linotype"/>
        </w:rPr>
        <w:t xml:space="preserve">damages from the people who hurt them.  For example, if you are in a car accident caused by another driver, you are allowed to sue </w:t>
      </w:r>
      <w:r>
        <w:rPr>
          <w:rFonts w:ascii="Palatino Linotype" w:hAnsi="Palatino Linotype"/>
        </w:rPr>
        <w:t xml:space="preserve">to make </w:t>
      </w:r>
      <w:r w:rsidRPr="00016DAC">
        <w:rPr>
          <w:rFonts w:ascii="Palatino Linotype" w:hAnsi="Palatino Linotype"/>
        </w:rPr>
        <w:t xml:space="preserve">the other driver pay your medical bills and compensate you for your pain and suffering.  Sometimes, however, people hurt each other with the words they say.  One type of harm caused by speech is </w:t>
      </w:r>
      <w:r w:rsidRPr="00016DAC">
        <w:rPr>
          <w:rFonts w:ascii="Palatino Linotype" w:hAnsi="Palatino Linotype"/>
          <w:i/>
        </w:rPr>
        <w:t>defamation</w:t>
      </w:r>
      <w:r w:rsidRPr="00016DAC">
        <w:rPr>
          <w:rFonts w:ascii="Palatino Linotype" w:hAnsi="Palatino Linotype"/>
        </w:rPr>
        <w:t xml:space="preserve"> – when someone </w:t>
      </w:r>
      <w:r>
        <w:rPr>
          <w:rFonts w:ascii="Palatino Linotype" w:hAnsi="Palatino Linotype"/>
        </w:rPr>
        <w:t>damages</w:t>
      </w:r>
      <w:r w:rsidRPr="00016DAC">
        <w:rPr>
          <w:rFonts w:ascii="Palatino Linotype" w:hAnsi="Palatino Linotype"/>
        </w:rPr>
        <w:t xml:space="preserve"> someone else</w:t>
      </w:r>
      <w:r>
        <w:rPr>
          <w:rFonts w:ascii="Palatino Linotype" w:hAnsi="Palatino Linotype"/>
        </w:rPr>
        <w:t>’s reputation by saying or writing untrue things about them</w:t>
      </w:r>
      <w:r w:rsidRPr="00016DAC">
        <w:rPr>
          <w:rFonts w:ascii="Palatino Linotype" w:hAnsi="Palatino Linotype"/>
        </w:rPr>
        <w:t xml:space="preserve">.  Another type of harm is the </w:t>
      </w:r>
      <w:r w:rsidRPr="00016DAC">
        <w:rPr>
          <w:rFonts w:ascii="Palatino Linotype" w:hAnsi="Palatino Linotype"/>
          <w:i/>
        </w:rPr>
        <w:t xml:space="preserve">intentional infliction of emotional distress. </w:t>
      </w:r>
      <w:r w:rsidRPr="00016DAC">
        <w:rPr>
          <w:rFonts w:ascii="Palatino Linotype" w:hAnsi="Palatino Linotype"/>
        </w:rPr>
        <w:t>Someone can be held responsible for intentional infliction of emotional distress if their conduct is (1)</w:t>
      </w:r>
      <w:r>
        <w:rPr>
          <w:rFonts w:ascii="Palatino Linotype" w:hAnsi="Palatino Linotype"/>
        </w:rPr>
        <w:t xml:space="preserve"> </w:t>
      </w:r>
      <w:r w:rsidRPr="00016DAC">
        <w:rPr>
          <w:rFonts w:ascii="Palatino Linotype" w:hAnsi="Palatino Linotype"/>
        </w:rPr>
        <w:t>intentional, (2)</w:t>
      </w:r>
      <w:r>
        <w:rPr>
          <w:rFonts w:ascii="Palatino Linotype" w:hAnsi="Palatino Linotype"/>
        </w:rPr>
        <w:t xml:space="preserve"> </w:t>
      </w:r>
      <w:r w:rsidRPr="00016DAC">
        <w:rPr>
          <w:rFonts w:ascii="Palatino Linotype" w:hAnsi="Palatino Linotype"/>
        </w:rPr>
        <w:t>extreme and outrageous, and (3)</w:t>
      </w:r>
      <w:r>
        <w:rPr>
          <w:rFonts w:ascii="Palatino Linotype" w:hAnsi="Palatino Linotype"/>
        </w:rPr>
        <w:t xml:space="preserve"> </w:t>
      </w:r>
      <w:r w:rsidRPr="00016DAC">
        <w:rPr>
          <w:rFonts w:ascii="Palatino Linotype" w:hAnsi="Palatino Linotype"/>
        </w:rPr>
        <w:t xml:space="preserve">causes severe emotional distress.  </w:t>
      </w:r>
    </w:p>
    <w:p w:rsidR="00683D76" w:rsidRPr="00016DAC" w:rsidRDefault="00683D76" w:rsidP="00016DAC">
      <w:pPr>
        <w:spacing w:after="0" w:line="240" w:lineRule="auto"/>
        <w:rPr>
          <w:rFonts w:ascii="Palatino Linotype" w:hAnsi="Palatino Linotype"/>
        </w:rPr>
      </w:pPr>
    </w:p>
    <w:p w:rsidR="00683D76" w:rsidRDefault="00683D76" w:rsidP="00016DAC">
      <w:pPr>
        <w:spacing w:after="0" w:line="240" w:lineRule="auto"/>
        <w:rPr>
          <w:rFonts w:ascii="Palatino Linotype" w:hAnsi="Palatino Linotype"/>
        </w:rPr>
      </w:pPr>
      <w:r w:rsidRPr="00016DAC">
        <w:rPr>
          <w:rFonts w:ascii="Palatino Linotype" w:hAnsi="Palatino Linotype"/>
        </w:rPr>
        <w:t xml:space="preserve">This case is about when these two concepts – free speech and protecting people from harmful speech – collide.  </w:t>
      </w:r>
    </w:p>
    <w:p w:rsidR="00683D76" w:rsidRPr="00016DAC" w:rsidRDefault="00683D76" w:rsidP="00016DAC">
      <w:pPr>
        <w:spacing w:after="0" w:line="240" w:lineRule="auto"/>
        <w:rPr>
          <w:rFonts w:ascii="Palatino Linotype" w:hAnsi="Palatino Linotype"/>
        </w:rPr>
      </w:pPr>
    </w:p>
    <w:p w:rsidR="00683D76" w:rsidRPr="00016DAC" w:rsidRDefault="00683D76" w:rsidP="00016DAC">
      <w:pPr>
        <w:spacing w:after="0" w:line="240" w:lineRule="auto"/>
        <w:rPr>
          <w:rFonts w:ascii="Palatino Linotype" w:hAnsi="Palatino Linotype"/>
          <w:b/>
        </w:rPr>
      </w:pPr>
      <w:r w:rsidRPr="00016DAC">
        <w:rPr>
          <w:rFonts w:ascii="Palatino Linotype" w:hAnsi="Palatino Linotype"/>
          <w:b/>
        </w:rPr>
        <w:t>Facts</w:t>
      </w:r>
    </w:p>
    <w:p w:rsidR="00683D76" w:rsidRDefault="00683D76" w:rsidP="00016DAC">
      <w:pPr>
        <w:spacing w:after="0" w:line="240" w:lineRule="auto"/>
        <w:rPr>
          <w:rFonts w:ascii="Palatino Linotype" w:hAnsi="Palatino Linotype"/>
        </w:rPr>
      </w:pPr>
      <w:r w:rsidRPr="00016DAC">
        <w:rPr>
          <w:rFonts w:ascii="Palatino Linotype" w:hAnsi="Palatino Linotype"/>
        </w:rPr>
        <w:t xml:space="preserve">Members of the </w:t>
      </w:r>
      <w:proofErr w:type="spellStart"/>
      <w:r w:rsidRPr="00016DAC">
        <w:rPr>
          <w:rFonts w:ascii="Palatino Linotype" w:hAnsi="Palatino Linotype"/>
        </w:rPr>
        <w:t>Westboro</w:t>
      </w:r>
      <w:proofErr w:type="spellEnd"/>
      <w:r w:rsidRPr="00016DAC">
        <w:rPr>
          <w:rFonts w:ascii="Palatino Linotype" w:hAnsi="Palatino Linotype"/>
        </w:rPr>
        <w:t xml:space="preserve"> Baptist Church believe that God hates and punishes America because of its tolerance of homosexuality, especially in the military.  WBC often sends its members to picket </w:t>
      </w:r>
      <w:r>
        <w:rPr>
          <w:rFonts w:ascii="Palatino Linotype" w:hAnsi="Palatino Linotype"/>
        </w:rPr>
        <w:t xml:space="preserve">near </w:t>
      </w:r>
      <w:r w:rsidRPr="00016DAC">
        <w:rPr>
          <w:rFonts w:ascii="Palatino Linotype" w:hAnsi="Palatino Linotype"/>
        </w:rPr>
        <w:t xml:space="preserve">the funerals of U.S. soldiers, including the funeral of Matthew Snyder, a Marine killed in Iraq. </w:t>
      </w:r>
      <w:r w:rsidR="00A4227B">
        <w:rPr>
          <w:rFonts w:ascii="Palatino Linotype" w:hAnsi="Palatino Linotype"/>
        </w:rPr>
        <w:t xml:space="preserve"> </w:t>
      </w:r>
      <w:r w:rsidRPr="00016DAC">
        <w:rPr>
          <w:rFonts w:ascii="Palatino Linotype" w:hAnsi="Palatino Linotype"/>
        </w:rPr>
        <w:t xml:space="preserve">Fred Phelps (the founder of the church) and </w:t>
      </w:r>
      <w:r>
        <w:rPr>
          <w:rFonts w:ascii="Palatino Linotype" w:hAnsi="Palatino Linotype"/>
        </w:rPr>
        <w:t>a handful of</w:t>
      </w:r>
      <w:r w:rsidRPr="00016DAC">
        <w:rPr>
          <w:rFonts w:ascii="Palatino Linotype" w:hAnsi="Palatino Linotype"/>
        </w:rPr>
        <w:t xml:space="preserve"> church members gathered on public property near the </w:t>
      </w:r>
      <w:r>
        <w:rPr>
          <w:rFonts w:ascii="Palatino Linotype" w:hAnsi="Palatino Linotype"/>
        </w:rPr>
        <w:t>church where the memorial service was held</w:t>
      </w:r>
      <w:r w:rsidRPr="00016DAC">
        <w:rPr>
          <w:rFonts w:ascii="Palatino Linotype" w:hAnsi="Palatino Linotype"/>
        </w:rPr>
        <w:t>.  Church members held signs reading: “Thank God for Dead Soldiers,” “God Hates the USA,</w:t>
      </w:r>
      <w:r>
        <w:rPr>
          <w:rFonts w:ascii="Palatino Linotype" w:hAnsi="Palatino Linotype"/>
        </w:rPr>
        <w:t>”</w:t>
      </w:r>
      <w:r w:rsidRPr="00016DAC">
        <w:rPr>
          <w:rFonts w:ascii="Palatino Linotype" w:hAnsi="Palatino Linotype"/>
        </w:rPr>
        <w:t xml:space="preserve"> “America is Doomed,” “Priests Rape Boys,” “You’re Going to </w:t>
      </w:r>
      <w:proofErr w:type="gramStart"/>
      <w:r w:rsidRPr="00016DAC">
        <w:rPr>
          <w:rFonts w:ascii="Palatino Linotype" w:hAnsi="Palatino Linotype"/>
        </w:rPr>
        <w:t>Hell,” and “God</w:t>
      </w:r>
      <w:proofErr w:type="gramEnd"/>
      <w:r w:rsidRPr="00016DAC">
        <w:rPr>
          <w:rFonts w:ascii="Palatino Linotype" w:hAnsi="Palatino Linotype"/>
        </w:rPr>
        <w:t xml:space="preserve"> Hates You.”  </w:t>
      </w:r>
      <w:r w:rsidR="00837600">
        <w:rPr>
          <w:rFonts w:ascii="Palatino Linotype" w:hAnsi="Palatino Linotype"/>
        </w:rPr>
        <w:t xml:space="preserve">Some signs referred to gay soldiers, using </w:t>
      </w:r>
      <w:r w:rsidR="00563B01">
        <w:rPr>
          <w:rFonts w:ascii="Palatino Linotype" w:hAnsi="Palatino Linotype"/>
        </w:rPr>
        <w:t>offensive language</w:t>
      </w:r>
      <w:r w:rsidR="00837600">
        <w:rPr>
          <w:rFonts w:ascii="Palatino Linotype" w:hAnsi="Palatino Linotype"/>
        </w:rPr>
        <w:t xml:space="preserve">.  </w:t>
      </w:r>
      <w:r w:rsidRPr="00016DAC">
        <w:rPr>
          <w:rFonts w:ascii="Palatino Linotype" w:hAnsi="Palatino Linotype"/>
        </w:rPr>
        <w:t xml:space="preserve">Church members stood almost 1,000 feet away from the cemetery and their signs were not visible to people attending the funeral.  They did not engage in any </w:t>
      </w:r>
      <w:r>
        <w:rPr>
          <w:rFonts w:ascii="Palatino Linotype" w:hAnsi="Palatino Linotype"/>
        </w:rPr>
        <w:t xml:space="preserve">loud or </w:t>
      </w:r>
      <w:r w:rsidRPr="00016DAC">
        <w:rPr>
          <w:rFonts w:ascii="Palatino Linotype" w:hAnsi="Palatino Linotype"/>
        </w:rPr>
        <w:t>violent behavior and the funeral was not disrupted.  The church informed the local police of its planned picketing before the day of the funeral and followed all local laws</w:t>
      </w:r>
      <w:r>
        <w:rPr>
          <w:rFonts w:ascii="Palatino Linotype" w:hAnsi="Palatino Linotype"/>
        </w:rPr>
        <w:t xml:space="preserve"> and police instructions to keep their distance from the funeral</w:t>
      </w:r>
      <w:r w:rsidRPr="00016DAC">
        <w:rPr>
          <w:rFonts w:ascii="Palatino Linotype" w:hAnsi="Palatino Linotype"/>
        </w:rPr>
        <w:t xml:space="preserve">.  </w:t>
      </w:r>
    </w:p>
    <w:p w:rsidR="00683D76" w:rsidRPr="00016DAC" w:rsidRDefault="00683D76" w:rsidP="00016DAC">
      <w:pPr>
        <w:spacing w:after="0" w:line="240" w:lineRule="auto"/>
        <w:rPr>
          <w:rFonts w:ascii="Palatino Linotype" w:hAnsi="Palatino Linotype"/>
        </w:rPr>
      </w:pPr>
    </w:p>
    <w:p w:rsidR="00683D76" w:rsidRDefault="00683D76" w:rsidP="00016DAC">
      <w:pPr>
        <w:spacing w:after="0" w:line="240" w:lineRule="auto"/>
        <w:rPr>
          <w:rFonts w:ascii="Palatino Linotype" w:hAnsi="Palatino Linotype"/>
        </w:rPr>
      </w:pPr>
      <w:r w:rsidRPr="00016DAC">
        <w:rPr>
          <w:rFonts w:ascii="Palatino Linotype" w:hAnsi="Palatino Linotype"/>
        </w:rPr>
        <w:t xml:space="preserve">Albert Snyder, Matthew Snyder’s father, saw the tops of the picketers’ signs as he was </w:t>
      </w:r>
      <w:r>
        <w:rPr>
          <w:rFonts w:ascii="Palatino Linotype" w:hAnsi="Palatino Linotype"/>
        </w:rPr>
        <w:t>leaving</w:t>
      </w:r>
      <w:r w:rsidRPr="00016DAC">
        <w:rPr>
          <w:rFonts w:ascii="Palatino Linotype" w:hAnsi="Palatino Linotype"/>
        </w:rPr>
        <w:t xml:space="preserve"> the funer</w:t>
      </w:r>
      <w:r>
        <w:rPr>
          <w:rFonts w:ascii="Palatino Linotype" w:hAnsi="Palatino Linotype"/>
        </w:rPr>
        <w:t>al, but could not read what the signs said.</w:t>
      </w:r>
      <w:r w:rsidRPr="00016DAC">
        <w:rPr>
          <w:rFonts w:ascii="Palatino Linotype" w:hAnsi="Palatino Linotype"/>
        </w:rPr>
        <w:t xml:space="preserve"> </w:t>
      </w:r>
      <w:r>
        <w:rPr>
          <w:rFonts w:ascii="Palatino Linotype" w:hAnsi="Palatino Linotype"/>
        </w:rPr>
        <w:t xml:space="preserve"> H</w:t>
      </w:r>
      <w:r w:rsidRPr="00016DAC">
        <w:rPr>
          <w:rFonts w:ascii="Palatino Linotype" w:hAnsi="Palatino Linotype"/>
        </w:rPr>
        <w:t xml:space="preserve">e only found out about the statements on the signs by watching news coverage of the funeral later that day.  Mr. Snyder says that he suffered extreme emotional distress, caused by the protest and the signs.  He sued the </w:t>
      </w:r>
      <w:proofErr w:type="spellStart"/>
      <w:r w:rsidRPr="00016DAC">
        <w:rPr>
          <w:rFonts w:ascii="Palatino Linotype" w:hAnsi="Palatino Linotype"/>
        </w:rPr>
        <w:t>Westboro</w:t>
      </w:r>
      <w:proofErr w:type="spellEnd"/>
      <w:r w:rsidRPr="00016DAC">
        <w:rPr>
          <w:rFonts w:ascii="Palatino Linotype" w:hAnsi="Palatino Linotype"/>
        </w:rPr>
        <w:t xml:space="preserve"> Baptist Church and Fred Phelps for intentional infliction of emotional distress.  </w:t>
      </w:r>
    </w:p>
    <w:p w:rsidR="00683D76" w:rsidRPr="00016DAC" w:rsidRDefault="00683D76" w:rsidP="00016DAC">
      <w:pPr>
        <w:spacing w:after="0" w:line="240" w:lineRule="auto"/>
        <w:rPr>
          <w:rFonts w:ascii="Palatino Linotype" w:hAnsi="Palatino Linotype"/>
        </w:rPr>
      </w:pPr>
    </w:p>
    <w:p w:rsidR="00683D76" w:rsidRDefault="00683D76" w:rsidP="00016DAC">
      <w:pPr>
        <w:spacing w:after="0" w:line="240" w:lineRule="auto"/>
        <w:rPr>
          <w:rFonts w:ascii="Palatino Linotype" w:hAnsi="Palatino Linotype"/>
        </w:rPr>
      </w:pPr>
      <w:r w:rsidRPr="00016DAC">
        <w:rPr>
          <w:rFonts w:ascii="Palatino Linotype" w:hAnsi="Palatino Linotype"/>
        </w:rPr>
        <w:t xml:space="preserve">The jury decided </w:t>
      </w:r>
      <w:r>
        <w:rPr>
          <w:rFonts w:ascii="Palatino Linotype" w:hAnsi="Palatino Linotype"/>
        </w:rPr>
        <w:t>that the church’</w:t>
      </w:r>
      <w:r w:rsidRPr="00016DAC">
        <w:rPr>
          <w:rFonts w:ascii="Palatino Linotype" w:hAnsi="Palatino Linotype"/>
        </w:rPr>
        <w:t xml:space="preserve">s conduct had been intentional and outrageous, and caused severe emotional distress for Mr. Snyder.  If speech is protected by the First Amendment, however, a person can not be held liable for harm caused by that speech.  The jury in this case decided that the church’s speech was so offensive that it was </w:t>
      </w:r>
      <w:r w:rsidRPr="00016DAC">
        <w:rPr>
          <w:rFonts w:ascii="Palatino Linotype" w:hAnsi="Palatino Linotype"/>
          <w:b/>
        </w:rPr>
        <w:t>not protected</w:t>
      </w:r>
      <w:r w:rsidRPr="00016DAC">
        <w:rPr>
          <w:rFonts w:ascii="Palatino Linotype" w:hAnsi="Palatino Linotype"/>
        </w:rPr>
        <w:t xml:space="preserve"> under the First </w:t>
      </w:r>
      <w:r w:rsidRPr="00016DAC">
        <w:rPr>
          <w:rFonts w:ascii="Palatino Linotype" w:hAnsi="Palatino Linotype"/>
        </w:rPr>
        <w:lastRenderedPageBreak/>
        <w:t xml:space="preserve">Amendment.  They therefore ordered the church to pay Mr. Snyder several million dollars. The </w:t>
      </w:r>
      <w:proofErr w:type="spellStart"/>
      <w:r w:rsidRPr="00016DAC">
        <w:rPr>
          <w:rFonts w:ascii="Palatino Linotype" w:hAnsi="Palatino Linotype"/>
        </w:rPr>
        <w:t>Westboro</w:t>
      </w:r>
      <w:proofErr w:type="spellEnd"/>
      <w:r w:rsidRPr="00016DAC">
        <w:rPr>
          <w:rFonts w:ascii="Palatino Linotype" w:hAnsi="Palatino Linotype"/>
        </w:rPr>
        <w:t xml:space="preserve"> Baptist Church appealed to the Fourth Circuit Court of Appeals, which reversed the jury’s decision.  The </w:t>
      </w:r>
      <w:r>
        <w:rPr>
          <w:rFonts w:ascii="Palatino Linotype" w:hAnsi="Palatino Linotype"/>
        </w:rPr>
        <w:t xml:space="preserve">Fourth Circuit </w:t>
      </w:r>
      <w:r w:rsidR="00563B01">
        <w:rPr>
          <w:rFonts w:ascii="Palatino Linotype" w:hAnsi="Palatino Linotype"/>
        </w:rPr>
        <w:t xml:space="preserve">ruled </w:t>
      </w:r>
      <w:r w:rsidRPr="00016DAC">
        <w:rPr>
          <w:rFonts w:ascii="Palatino Linotype" w:hAnsi="Palatino Linotype"/>
        </w:rPr>
        <w:t xml:space="preserve">that the church’s speech was </w:t>
      </w:r>
      <w:r>
        <w:rPr>
          <w:rFonts w:ascii="Palatino Linotype" w:hAnsi="Palatino Linotype"/>
        </w:rPr>
        <w:t>fully</w:t>
      </w:r>
      <w:r w:rsidRPr="00016DAC">
        <w:rPr>
          <w:rFonts w:ascii="Palatino Linotype" w:hAnsi="Palatino Linotype"/>
        </w:rPr>
        <w:t xml:space="preserve"> protected under the First Amendment, and the church therefore could not be forced to pay damages to Mr. Snyder.  Mr. Snyder appealed and the U.S. Supreme Court granted </w:t>
      </w:r>
      <w:r w:rsidRPr="00016DAC">
        <w:rPr>
          <w:rFonts w:ascii="Palatino Linotype" w:hAnsi="Palatino Linotype"/>
          <w:i/>
        </w:rPr>
        <w:t>certiorari</w:t>
      </w:r>
      <w:r w:rsidRPr="00016DAC">
        <w:rPr>
          <w:rFonts w:ascii="Palatino Linotype" w:hAnsi="Palatino Linotype"/>
        </w:rPr>
        <w:t>.</w:t>
      </w:r>
    </w:p>
    <w:p w:rsidR="00683D76" w:rsidRPr="00016DAC" w:rsidRDefault="00683D76" w:rsidP="00016DAC">
      <w:pPr>
        <w:spacing w:after="0" w:line="240" w:lineRule="auto"/>
        <w:rPr>
          <w:rFonts w:ascii="Palatino Linotype" w:hAnsi="Palatino Linotype"/>
        </w:rPr>
      </w:pPr>
    </w:p>
    <w:p w:rsidR="00683D76" w:rsidRPr="00016DAC" w:rsidRDefault="00683D76" w:rsidP="00016DAC">
      <w:pPr>
        <w:spacing w:after="0" w:line="240" w:lineRule="auto"/>
        <w:rPr>
          <w:rFonts w:ascii="Palatino Linotype" w:hAnsi="Palatino Linotype"/>
          <w:b/>
        </w:rPr>
      </w:pPr>
      <w:r>
        <w:rPr>
          <w:rFonts w:ascii="Palatino Linotype" w:hAnsi="Palatino Linotype"/>
          <w:b/>
        </w:rPr>
        <w:t>Issue</w:t>
      </w:r>
    </w:p>
    <w:p w:rsidR="00683D76" w:rsidRDefault="00683D76" w:rsidP="00016DAC">
      <w:pPr>
        <w:spacing w:after="0" w:line="240" w:lineRule="auto"/>
        <w:rPr>
          <w:rFonts w:ascii="Palatino Linotype" w:hAnsi="Palatino Linotype"/>
        </w:rPr>
      </w:pPr>
      <w:r w:rsidRPr="00975258">
        <w:rPr>
          <w:rFonts w:ascii="Palatino Linotype" w:hAnsi="Palatino Linotype"/>
        </w:rPr>
        <w:t>Can a private individual or organization be held liable for the intentional infliction of emotional distress when their language is commenting on matters of public concern?</w:t>
      </w:r>
    </w:p>
    <w:p w:rsidR="00683D76" w:rsidRPr="00016DAC" w:rsidRDefault="00683D76" w:rsidP="00016DAC">
      <w:pPr>
        <w:spacing w:after="0" w:line="240" w:lineRule="auto"/>
        <w:rPr>
          <w:rFonts w:ascii="Palatino Linotype" w:hAnsi="Palatino Linotype"/>
        </w:rPr>
      </w:pPr>
    </w:p>
    <w:p w:rsidR="00683D76" w:rsidRPr="00016DAC" w:rsidRDefault="00683D76" w:rsidP="00016DAC">
      <w:pPr>
        <w:spacing w:after="0" w:line="240" w:lineRule="auto"/>
        <w:rPr>
          <w:rFonts w:ascii="Palatino Linotype" w:hAnsi="Palatino Linotype"/>
          <w:b/>
        </w:rPr>
      </w:pPr>
      <w:r w:rsidRPr="00016DAC">
        <w:rPr>
          <w:rFonts w:ascii="Palatino Linotype" w:hAnsi="Palatino Linotype"/>
          <w:b/>
        </w:rPr>
        <w:t>Constitutional Amendments and Precedents</w:t>
      </w:r>
    </w:p>
    <w:p w:rsidR="00683D76" w:rsidRPr="00016DAC" w:rsidRDefault="00683D76" w:rsidP="00016DAC">
      <w:pPr>
        <w:spacing w:after="0" w:line="240" w:lineRule="auto"/>
        <w:rPr>
          <w:rFonts w:ascii="Palatino Linotype" w:hAnsi="Palatino Linotype"/>
        </w:rPr>
      </w:pPr>
      <w:r w:rsidRPr="00016DAC">
        <w:rPr>
          <w:rFonts w:ascii="Palatino Linotype" w:hAnsi="Palatino Linotype"/>
          <w:i/>
        </w:rPr>
        <w:t>First Amendment</w:t>
      </w:r>
    </w:p>
    <w:p w:rsidR="00683D76" w:rsidRDefault="00683D76" w:rsidP="00016DAC">
      <w:pPr>
        <w:spacing w:after="0" w:line="240" w:lineRule="auto"/>
        <w:rPr>
          <w:rFonts w:ascii="Palatino Linotype" w:hAnsi="Palatino Linotype"/>
        </w:rPr>
      </w:pPr>
      <w:r w:rsidRPr="00016DAC">
        <w:rPr>
          <w:rFonts w:ascii="Palatino Linotype" w:hAnsi="Palatino Linotype"/>
        </w:rPr>
        <w:t>“Congress shall make no law… abridging the freedom of speech, or of the press; or the right of the people peaceably to assemble….”</w:t>
      </w:r>
    </w:p>
    <w:p w:rsidR="00683D76" w:rsidRPr="00016DAC" w:rsidRDefault="00683D76" w:rsidP="00016DAC">
      <w:pPr>
        <w:spacing w:after="0" w:line="240" w:lineRule="auto"/>
        <w:rPr>
          <w:rFonts w:ascii="Palatino Linotype" w:hAnsi="Palatino Linotype"/>
        </w:rPr>
      </w:pPr>
    </w:p>
    <w:p w:rsidR="00683D76" w:rsidRPr="00016DAC" w:rsidRDefault="00683D76" w:rsidP="00016DAC">
      <w:pPr>
        <w:spacing w:after="0" w:line="240" w:lineRule="auto"/>
        <w:rPr>
          <w:rFonts w:ascii="Palatino Linotype" w:hAnsi="Palatino Linotype"/>
          <w:i/>
        </w:rPr>
      </w:pPr>
      <w:r w:rsidRPr="00016DAC">
        <w:rPr>
          <w:rFonts w:ascii="Palatino Linotype" w:hAnsi="Palatino Linotype"/>
          <w:i/>
        </w:rPr>
        <w:t>New York Times v. Sullivan (1964)</w:t>
      </w:r>
    </w:p>
    <w:p w:rsidR="00683D76" w:rsidRPr="00975258" w:rsidRDefault="00683D76" w:rsidP="00016DAC">
      <w:pPr>
        <w:spacing w:after="0" w:line="240" w:lineRule="auto"/>
        <w:rPr>
          <w:rFonts w:ascii="Palatino Linotype" w:hAnsi="Palatino Linotype"/>
        </w:rPr>
      </w:pPr>
      <w:r>
        <w:rPr>
          <w:rFonts w:ascii="Palatino Linotype" w:hAnsi="Palatino Linotype"/>
        </w:rPr>
        <w:t xml:space="preserve">In this case, the Supreme Court ruled that there is strong First Amendment protection for statements made about public officials.  </w:t>
      </w:r>
      <w:r w:rsidRPr="00016DAC">
        <w:rPr>
          <w:rFonts w:ascii="Palatino Linotype" w:hAnsi="Palatino Linotype"/>
        </w:rPr>
        <w:t xml:space="preserve">In order for a public official to win damages in a defamation case, the </w:t>
      </w:r>
      <w:r>
        <w:rPr>
          <w:rFonts w:ascii="Palatino Linotype" w:hAnsi="Palatino Linotype"/>
        </w:rPr>
        <w:t xml:space="preserve">official </w:t>
      </w:r>
      <w:r w:rsidRPr="00016DAC">
        <w:rPr>
          <w:rFonts w:ascii="Palatino Linotype" w:hAnsi="Palatino Linotype"/>
        </w:rPr>
        <w:t xml:space="preserve">must prove that </w:t>
      </w:r>
      <w:r>
        <w:rPr>
          <w:rFonts w:ascii="Palatino Linotype" w:hAnsi="Palatino Linotype"/>
        </w:rPr>
        <w:t>a</w:t>
      </w:r>
      <w:r w:rsidRPr="00016DAC">
        <w:rPr>
          <w:rFonts w:ascii="Palatino Linotype" w:hAnsi="Palatino Linotype"/>
        </w:rPr>
        <w:t xml:space="preserve"> statement </w:t>
      </w:r>
      <w:r>
        <w:rPr>
          <w:rFonts w:ascii="Palatino Linotype" w:hAnsi="Palatino Linotype"/>
        </w:rPr>
        <w:t xml:space="preserve">of fact </w:t>
      </w:r>
      <w:r w:rsidRPr="00016DAC">
        <w:rPr>
          <w:rFonts w:ascii="Palatino Linotype" w:hAnsi="Palatino Linotype"/>
        </w:rPr>
        <w:t xml:space="preserve">is false </w:t>
      </w:r>
      <w:r w:rsidRPr="008B5EE5">
        <w:rPr>
          <w:rFonts w:ascii="Palatino Linotype" w:hAnsi="Palatino Linotype"/>
          <w:b/>
        </w:rPr>
        <w:t>and</w:t>
      </w:r>
      <w:r w:rsidRPr="00016DAC">
        <w:rPr>
          <w:rFonts w:ascii="Palatino Linotype" w:hAnsi="Palatino Linotype"/>
        </w:rPr>
        <w:t xml:space="preserve"> that the speaker knew the statement was false</w:t>
      </w:r>
      <w:r>
        <w:rPr>
          <w:rFonts w:ascii="Palatino Linotype" w:hAnsi="Palatino Linotype"/>
        </w:rPr>
        <w:t xml:space="preserve"> – that it was made with “actual malice</w:t>
      </w:r>
      <w:r w:rsidRPr="00975258">
        <w:rPr>
          <w:rFonts w:ascii="Palatino Linotype" w:hAnsi="Palatino Linotype"/>
        </w:rPr>
        <w:t>.</w:t>
      </w:r>
      <w:r>
        <w:rPr>
          <w:rFonts w:ascii="Palatino Linotype" w:hAnsi="Palatino Linotype"/>
        </w:rPr>
        <w:t>”</w:t>
      </w:r>
      <w:r w:rsidRPr="00975258">
        <w:rPr>
          <w:rFonts w:ascii="Palatino Linotype" w:hAnsi="Palatino Linotype"/>
        </w:rPr>
        <w:t xml:space="preserve">  </w:t>
      </w:r>
      <w:r>
        <w:rPr>
          <w:rFonts w:ascii="Palatino Linotype" w:hAnsi="Palatino Linotype"/>
        </w:rPr>
        <w:t>In this context, “malice” does not mean spitefulness o</w:t>
      </w:r>
      <w:r w:rsidR="00A4227B">
        <w:rPr>
          <w:rFonts w:ascii="Palatino Linotype" w:hAnsi="Palatino Linotype"/>
        </w:rPr>
        <w:t>r</w:t>
      </w:r>
      <w:r>
        <w:rPr>
          <w:rFonts w:ascii="Palatino Linotype" w:hAnsi="Palatino Linotype"/>
        </w:rPr>
        <w:t xml:space="preserve"> ill-will; it means reckless disregard for the truth.  Under this standard, it is difficult</w:t>
      </w:r>
      <w:r w:rsidRPr="00975258">
        <w:rPr>
          <w:rFonts w:ascii="Palatino Linotype" w:hAnsi="Palatino Linotype"/>
        </w:rPr>
        <w:t xml:space="preserve"> for public officials to win a defamation case because public figures have access to the media to defend themselves</w:t>
      </w:r>
      <w:r>
        <w:rPr>
          <w:rFonts w:ascii="Palatino Linotype" w:hAnsi="Palatino Linotype"/>
        </w:rPr>
        <w:t xml:space="preserve"> and assume some risk in taking a public role</w:t>
      </w:r>
      <w:r w:rsidRPr="00975258">
        <w:rPr>
          <w:rFonts w:ascii="Palatino Linotype" w:hAnsi="Palatino Linotype"/>
        </w:rPr>
        <w:t>.  The Court emphasized that there is a “national commitment” to the idea that debate on public issues should be uninhibited and wide-open and that it may include unpleasant or unpopular attacks on public officials.</w:t>
      </w:r>
      <w:r>
        <w:rPr>
          <w:rFonts w:ascii="Palatino Linotype" w:hAnsi="Palatino Linotype"/>
        </w:rPr>
        <w:t xml:space="preserve">  If critics of official conduct were required to guarantee the truth of all their statements, that would lead to self-censorship. </w:t>
      </w:r>
    </w:p>
    <w:p w:rsidR="00683D76" w:rsidRPr="00975258" w:rsidRDefault="00683D76" w:rsidP="00016DAC">
      <w:pPr>
        <w:spacing w:after="0" w:line="240" w:lineRule="auto"/>
        <w:rPr>
          <w:rFonts w:ascii="Palatino Linotype" w:hAnsi="Palatino Linotype"/>
        </w:rPr>
      </w:pPr>
    </w:p>
    <w:p w:rsidR="00683D76" w:rsidRPr="00975258" w:rsidRDefault="00683D76" w:rsidP="00016DAC">
      <w:pPr>
        <w:spacing w:after="0" w:line="240" w:lineRule="auto"/>
        <w:rPr>
          <w:rFonts w:ascii="Palatino Linotype" w:hAnsi="Palatino Linotype"/>
        </w:rPr>
      </w:pPr>
      <w:r w:rsidRPr="00975258">
        <w:rPr>
          <w:rFonts w:ascii="Palatino Linotype" w:hAnsi="Palatino Linotype"/>
          <w:i/>
        </w:rPr>
        <w:t xml:space="preserve">Hustler Magazine, Inc. v. </w:t>
      </w:r>
      <w:proofErr w:type="spellStart"/>
      <w:r w:rsidRPr="00975258">
        <w:rPr>
          <w:rFonts w:ascii="Palatino Linotype" w:hAnsi="Palatino Linotype"/>
          <w:i/>
        </w:rPr>
        <w:t>Falwell</w:t>
      </w:r>
      <w:proofErr w:type="spellEnd"/>
      <w:r w:rsidRPr="00975258">
        <w:rPr>
          <w:rFonts w:ascii="Palatino Linotype" w:hAnsi="Palatino Linotype"/>
          <w:i/>
        </w:rPr>
        <w:t xml:space="preserve"> (1988)</w:t>
      </w:r>
    </w:p>
    <w:p w:rsidR="00683D76" w:rsidRDefault="00683D76" w:rsidP="00016DAC">
      <w:pPr>
        <w:spacing w:after="0" w:line="240" w:lineRule="auto"/>
        <w:rPr>
          <w:rFonts w:ascii="Palatino Linotype" w:hAnsi="Palatino Linotype"/>
        </w:rPr>
      </w:pPr>
      <w:r w:rsidRPr="00975258">
        <w:rPr>
          <w:rFonts w:ascii="Palatino Linotype" w:hAnsi="Palatino Linotype"/>
        </w:rPr>
        <w:t xml:space="preserve">Rev. Jerry </w:t>
      </w:r>
      <w:proofErr w:type="spellStart"/>
      <w:r w:rsidRPr="00975258">
        <w:rPr>
          <w:rFonts w:ascii="Palatino Linotype" w:hAnsi="Palatino Linotype"/>
        </w:rPr>
        <w:t>Falwell</w:t>
      </w:r>
      <w:proofErr w:type="spellEnd"/>
      <w:r w:rsidRPr="00975258">
        <w:rPr>
          <w:rFonts w:ascii="Palatino Linotype" w:hAnsi="Palatino Linotype"/>
        </w:rPr>
        <w:t xml:space="preserve">, a well-known minister, sued </w:t>
      </w:r>
      <w:r w:rsidRPr="00975258">
        <w:rPr>
          <w:rFonts w:ascii="Palatino Linotype" w:hAnsi="Palatino Linotype"/>
          <w:i/>
        </w:rPr>
        <w:t>Hustler Magazine</w:t>
      </w:r>
      <w:r w:rsidRPr="00975258">
        <w:rPr>
          <w:rFonts w:ascii="Palatino Linotype" w:hAnsi="Palatino Linotype"/>
        </w:rPr>
        <w:t xml:space="preserve"> after the magazine published a cartoon that included </w:t>
      </w:r>
      <w:r>
        <w:rPr>
          <w:rFonts w:ascii="Palatino Linotype" w:hAnsi="Palatino Linotype"/>
        </w:rPr>
        <w:t xml:space="preserve">highly offensive </w:t>
      </w:r>
      <w:r w:rsidRPr="00975258">
        <w:rPr>
          <w:rFonts w:ascii="Palatino Linotype" w:hAnsi="Palatino Linotype"/>
        </w:rPr>
        <w:t>sexual jokes about him</w:t>
      </w:r>
      <w:r>
        <w:rPr>
          <w:rFonts w:ascii="Palatino Linotype" w:hAnsi="Palatino Linotype"/>
        </w:rPr>
        <w:t xml:space="preserve"> and his mother</w:t>
      </w:r>
      <w:r w:rsidRPr="00975258">
        <w:rPr>
          <w:rFonts w:ascii="Palatino Linotype" w:hAnsi="Palatino Linotype"/>
        </w:rPr>
        <w:t xml:space="preserve">.  </w:t>
      </w:r>
      <w:proofErr w:type="spellStart"/>
      <w:r w:rsidRPr="00975258">
        <w:rPr>
          <w:rFonts w:ascii="Palatino Linotype" w:hAnsi="Palatino Linotype"/>
        </w:rPr>
        <w:t>Falwell</w:t>
      </w:r>
      <w:proofErr w:type="spellEnd"/>
      <w:r w:rsidRPr="00975258">
        <w:rPr>
          <w:rFonts w:ascii="Palatino Linotype" w:hAnsi="Palatino Linotype"/>
        </w:rPr>
        <w:t xml:space="preserve"> sued the magazine for intentional infliction of emotional distress.  The Court </w:t>
      </w:r>
      <w:r>
        <w:rPr>
          <w:rFonts w:ascii="Palatino Linotype" w:hAnsi="Palatino Linotype"/>
        </w:rPr>
        <w:t xml:space="preserve">decided that </w:t>
      </w:r>
      <w:proofErr w:type="spellStart"/>
      <w:r>
        <w:rPr>
          <w:rFonts w:ascii="Palatino Linotype" w:hAnsi="Palatino Linotype"/>
        </w:rPr>
        <w:t>Falwell</w:t>
      </w:r>
      <w:proofErr w:type="spellEnd"/>
      <w:r>
        <w:rPr>
          <w:rFonts w:ascii="Palatino Linotype" w:hAnsi="Palatino Linotype"/>
        </w:rPr>
        <w:t xml:space="preserve"> couldn’t recover damages for intentional infliction of emotional distress.  </w:t>
      </w:r>
      <w:r w:rsidR="00563B01">
        <w:rPr>
          <w:rFonts w:ascii="Palatino Linotype" w:hAnsi="Palatino Linotype"/>
        </w:rPr>
        <w:t>They ruled</w:t>
      </w:r>
      <w:r>
        <w:rPr>
          <w:rFonts w:ascii="Palatino Linotype" w:hAnsi="Palatino Linotype"/>
        </w:rPr>
        <w:t xml:space="preserve"> that a public figure can only prove IIED if they can show that the publication contained a false statement </w:t>
      </w:r>
      <w:r>
        <w:rPr>
          <w:rFonts w:ascii="Palatino Linotype" w:hAnsi="Palatino Linotype"/>
          <w:b/>
        </w:rPr>
        <w:t xml:space="preserve">and </w:t>
      </w:r>
      <w:r>
        <w:rPr>
          <w:rFonts w:ascii="Palatino Linotype" w:hAnsi="Palatino Linotype"/>
        </w:rPr>
        <w:t xml:space="preserve">the publisher knew it was false – the same standard as </w:t>
      </w:r>
      <w:r w:rsidRPr="00975258">
        <w:rPr>
          <w:rFonts w:ascii="Palatino Linotype" w:hAnsi="Palatino Linotype"/>
        </w:rPr>
        <w:t xml:space="preserve">the </w:t>
      </w:r>
      <w:r w:rsidRPr="00975258">
        <w:rPr>
          <w:rFonts w:ascii="Palatino Linotype" w:hAnsi="Palatino Linotype"/>
          <w:i/>
        </w:rPr>
        <w:t>New York Times</w:t>
      </w:r>
      <w:r w:rsidRPr="00975258">
        <w:rPr>
          <w:rFonts w:ascii="Palatino Linotype" w:hAnsi="Palatino Linotype"/>
        </w:rPr>
        <w:t xml:space="preserve"> case</w:t>
      </w:r>
      <w:r>
        <w:rPr>
          <w:rFonts w:ascii="Palatino Linotype" w:hAnsi="Palatino Linotype"/>
        </w:rPr>
        <w:t xml:space="preserve">.  In </w:t>
      </w:r>
      <w:proofErr w:type="spellStart"/>
      <w:r>
        <w:rPr>
          <w:rFonts w:ascii="Palatino Linotype" w:hAnsi="Palatino Linotype"/>
        </w:rPr>
        <w:t>Falwell’s</w:t>
      </w:r>
      <w:proofErr w:type="spellEnd"/>
      <w:r>
        <w:rPr>
          <w:rFonts w:ascii="Palatino Linotype" w:hAnsi="Palatino Linotype"/>
        </w:rPr>
        <w:t xml:space="preserve"> case, there could be no intentional infliction of emotional distress</w:t>
      </w:r>
      <w:r w:rsidRPr="00975258">
        <w:rPr>
          <w:rFonts w:ascii="Palatino Linotype" w:hAnsi="Palatino Linotype"/>
        </w:rPr>
        <w:t xml:space="preserve"> because </w:t>
      </w:r>
      <w:r>
        <w:rPr>
          <w:rFonts w:ascii="Palatino Linotype" w:hAnsi="Palatino Linotype"/>
        </w:rPr>
        <w:t xml:space="preserve">a reasonable person wouldn’t see </w:t>
      </w:r>
      <w:r w:rsidRPr="00975258">
        <w:rPr>
          <w:rFonts w:ascii="Palatino Linotype" w:hAnsi="Palatino Linotype"/>
        </w:rPr>
        <w:t xml:space="preserve">the cartoon </w:t>
      </w:r>
      <w:r>
        <w:rPr>
          <w:rFonts w:ascii="Palatino Linotype" w:hAnsi="Palatino Linotype"/>
        </w:rPr>
        <w:t xml:space="preserve">and think it </w:t>
      </w:r>
      <w:r w:rsidRPr="00975258">
        <w:rPr>
          <w:rFonts w:ascii="Palatino Linotype" w:hAnsi="Palatino Linotype"/>
        </w:rPr>
        <w:t>describe</w:t>
      </w:r>
      <w:r>
        <w:rPr>
          <w:rFonts w:ascii="Palatino Linotype" w:hAnsi="Palatino Linotype"/>
        </w:rPr>
        <w:t>d</w:t>
      </w:r>
      <w:r w:rsidRPr="00975258">
        <w:rPr>
          <w:rFonts w:ascii="Palatino Linotype" w:hAnsi="Palatino Linotype"/>
        </w:rPr>
        <w:t xml:space="preserve"> actual facts or events</w:t>
      </w:r>
      <w:r>
        <w:rPr>
          <w:rFonts w:ascii="Palatino Linotype" w:hAnsi="Palatino Linotype"/>
        </w:rPr>
        <w:t xml:space="preserve">.  The Court said that political parody and satire are important elements of free speech, and there is no way to distinguish between parody that is valuable to public discourse and the kind of satire published here.  </w:t>
      </w:r>
    </w:p>
    <w:p w:rsidR="00563B01" w:rsidRDefault="00563B01" w:rsidP="00016DAC">
      <w:pPr>
        <w:spacing w:after="0" w:line="240" w:lineRule="auto"/>
        <w:rPr>
          <w:rFonts w:ascii="Palatino Linotype" w:hAnsi="Palatino Linotype"/>
        </w:rPr>
      </w:pPr>
    </w:p>
    <w:p w:rsidR="00563B01" w:rsidRPr="00975258" w:rsidRDefault="00563B01" w:rsidP="00016DAC">
      <w:pPr>
        <w:spacing w:after="0" w:line="240" w:lineRule="auto"/>
        <w:rPr>
          <w:rFonts w:ascii="Palatino Linotype" w:hAnsi="Palatino Linotype"/>
        </w:rPr>
      </w:pPr>
    </w:p>
    <w:p w:rsidR="00683D76" w:rsidRDefault="00683D76" w:rsidP="00016DAC">
      <w:pPr>
        <w:spacing w:after="0" w:line="240" w:lineRule="auto"/>
        <w:rPr>
          <w:rFonts w:ascii="Palatino Linotype" w:hAnsi="Palatino Linotype"/>
        </w:rPr>
      </w:pPr>
    </w:p>
    <w:p w:rsidR="00547189" w:rsidRPr="00547189" w:rsidRDefault="00547189" w:rsidP="00547189">
      <w:pPr>
        <w:spacing w:after="0" w:line="240" w:lineRule="auto"/>
        <w:rPr>
          <w:rFonts w:ascii="Palatino Linotype" w:hAnsi="Palatino Linotype"/>
          <w:i/>
        </w:rPr>
      </w:pPr>
      <w:proofErr w:type="spellStart"/>
      <w:r w:rsidRPr="00547189">
        <w:rPr>
          <w:rFonts w:ascii="Palatino Linotype" w:hAnsi="Palatino Linotype"/>
          <w:i/>
        </w:rPr>
        <w:lastRenderedPageBreak/>
        <w:t>Milkovich</w:t>
      </w:r>
      <w:proofErr w:type="spellEnd"/>
      <w:r w:rsidRPr="00547189">
        <w:rPr>
          <w:rFonts w:ascii="Palatino Linotype" w:hAnsi="Palatino Linotype"/>
          <w:i/>
        </w:rPr>
        <w:t xml:space="preserve"> v. Lorain Journal Co. (1990)</w:t>
      </w:r>
    </w:p>
    <w:p w:rsidR="00B10128" w:rsidRDefault="00547189" w:rsidP="00547189">
      <w:pPr>
        <w:spacing w:after="0" w:line="240" w:lineRule="auto"/>
        <w:rPr>
          <w:rFonts w:ascii="Palatino Linotype" w:hAnsi="Palatino Linotype"/>
        </w:rPr>
      </w:pPr>
      <w:r w:rsidRPr="00547189">
        <w:rPr>
          <w:rFonts w:ascii="Palatino Linotype" w:hAnsi="Palatino Linotype"/>
        </w:rPr>
        <w:t xml:space="preserve">Michael </w:t>
      </w:r>
      <w:proofErr w:type="spellStart"/>
      <w:r w:rsidRPr="00547189">
        <w:rPr>
          <w:rFonts w:ascii="Palatino Linotype" w:hAnsi="Palatino Linotype"/>
        </w:rPr>
        <w:t>Milkovich</w:t>
      </w:r>
      <w:proofErr w:type="spellEnd"/>
      <w:r w:rsidRPr="00547189">
        <w:rPr>
          <w:rFonts w:ascii="Palatino Linotype" w:hAnsi="Palatino Linotype"/>
        </w:rPr>
        <w:t xml:space="preserve"> was the wrestling coach at a high school</w:t>
      </w:r>
      <w:r w:rsidR="00B10128">
        <w:rPr>
          <w:rFonts w:ascii="Palatino Linotype" w:hAnsi="Palatino Linotype"/>
        </w:rPr>
        <w:t>.</w:t>
      </w:r>
      <w:r w:rsidRPr="00547189">
        <w:rPr>
          <w:rFonts w:ascii="Palatino Linotype" w:hAnsi="Palatino Linotype"/>
        </w:rPr>
        <w:t xml:space="preserve"> An op-ed column in a local newspaper implied that </w:t>
      </w:r>
      <w:proofErr w:type="spellStart"/>
      <w:r w:rsidRPr="00547189">
        <w:rPr>
          <w:rFonts w:ascii="Palatino Linotype" w:hAnsi="Palatino Linotype"/>
        </w:rPr>
        <w:t>Milkovich</w:t>
      </w:r>
      <w:proofErr w:type="spellEnd"/>
      <w:r w:rsidRPr="00547189">
        <w:rPr>
          <w:rFonts w:ascii="Palatino Linotype" w:hAnsi="Palatino Linotype"/>
        </w:rPr>
        <w:t xml:space="preserve"> lied under oath</w:t>
      </w:r>
      <w:r w:rsidR="00B10128">
        <w:rPr>
          <w:rFonts w:ascii="Palatino Linotype" w:hAnsi="Palatino Linotype"/>
        </w:rPr>
        <w:t xml:space="preserve"> during a court case</w:t>
      </w:r>
      <w:r w:rsidRPr="00547189">
        <w:rPr>
          <w:rFonts w:ascii="Palatino Linotype" w:hAnsi="Palatino Linotype"/>
        </w:rPr>
        <w:t xml:space="preserve">.  </w:t>
      </w:r>
      <w:proofErr w:type="spellStart"/>
      <w:r w:rsidRPr="00547189">
        <w:rPr>
          <w:rFonts w:ascii="Palatino Linotype" w:hAnsi="Palatino Linotype"/>
        </w:rPr>
        <w:t>Milkovich</w:t>
      </w:r>
      <w:proofErr w:type="spellEnd"/>
      <w:r w:rsidRPr="00547189">
        <w:rPr>
          <w:rFonts w:ascii="Palatino Linotype" w:hAnsi="Palatino Linotype"/>
        </w:rPr>
        <w:t xml:space="preserve"> sued the newspaper for defamation.  </w:t>
      </w:r>
      <w:r w:rsidR="00B10128">
        <w:rPr>
          <w:rFonts w:ascii="Palatino Linotype" w:hAnsi="Palatino Linotype"/>
        </w:rPr>
        <w:t xml:space="preserve">The Supreme Court ruled for </w:t>
      </w:r>
      <w:proofErr w:type="spellStart"/>
      <w:r w:rsidR="00B10128">
        <w:rPr>
          <w:rFonts w:ascii="Palatino Linotype" w:hAnsi="Palatino Linotype"/>
        </w:rPr>
        <w:t>Milkovich</w:t>
      </w:r>
      <w:proofErr w:type="spellEnd"/>
      <w:r w:rsidR="00B10128">
        <w:rPr>
          <w:rFonts w:ascii="Palatino Linotype" w:hAnsi="Palatino Linotype"/>
        </w:rPr>
        <w:t xml:space="preserve">, deciding that while opinion statements are usually protected by the First Amendment (and therefore can’t be the basis for defamation liability), when the opinion </w:t>
      </w:r>
      <w:r w:rsidR="00837600">
        <w:rPr>
          <w:rFonts w:ascii="Palatino Linotype" w:hAnsi="Palatino Linotype"/>
        </w:rPr>
        <w:t>implies certain facts,</w:t>
      </w:r>
      <w:r w:rsidR="00B10128">
        <w:rPr>
          <w:rFonts w:ascii="Palatino Linotype" w:hAnsi="Palatino Linotype"/>
        </w:rPr>
        <w:t xml:space="preserve"> it is not necessarily protected. </w:t>
      </w:r>
      <w:r w:rsidRPr="00547189">
        <w:rPr>
          <w:rFonts w:ascii="Palatino Linotype" w:hAnsi="Palatino Linotype"/>
        </w:rPr>
        <w:t xml:space="preserve">The Court said that a statement of opinion on matters of public concern has to be provably false </w:t>
      </w:r>
      <w:r w:rsidR="00B10128">
        <w:rPr>
          <w:rFonts w:ascii="Palatino Linotype" w:hAnsi="Palatino Linotype"/>
        </w:rPr>
        <w:t>if the speaker is going to be held liable for defamation</w:t>
      </w:r>
      <w:r w:rsidRPr="00547189">
        <w:rPr>
          <w:rFonts w:ascii="Palatino Linotype" w:hAnsi="Palatino Linotype"/>
        </w:rPr>
        <w:t xml:space="preserve">.  Otherwise, a statement that does not contain a provably false suggestion will receive full First Amendment protection.  </w:t>
      </w:r>
      <w:r w:rsidR="00B10128">
        <w:rPr>
          <w:rFonts w:ascii="Palatino Linotype" w:hAnsi="Palatino Linotype"/>
        </w:rPr>
        <w:t xml:space="preserve">Since the newspaper’s opinion that </w:t>
      </w:r>
      <w:proofErr w:type="spellStart"/>
      <w:r w:rsidR="00B10128">
        <w:rPr>
          <w:rFonts w:ascii="Palatino Linotype" w:hAnsi="Palatino Linotype"/>
        </w:rPr>
        <w:t>Milkovich</w:t>
      </w:r>
      <w:proofErr w:type="spellEnd"/>
      <w:r w:rsidR="00B10128">
        <w:rPr>
          <w:rFonts w:ascii="Palatino Linotype" w:hAnsi="Palatino Linotype"/>
        </w:rPr>
        <w:t xml:space="preserve"> lied in Court can be proven true or false, </w:t>
      </w:r>
      <w:proofErr w:type="spellStart"/>
      <w:r w:rsidR="00B10128">
        <w:rPr>
          <w:rFonts w:ascii="Palatino Linotype" w:hAnsi="Palatino Linotype"/>
        </w:rPr>
        <w:t>Milkovich</w:t>
      </w:r>
      <w:proofErr w:type="spellEnd"/>
      <w:r w:rsidR="00B10128">
        <w:rPr>
          <w:rFonts w:ascii="Palatino Linotype" w:hAnsi="Palatino Linotype"/>
        </w:rPr>
        <w:t xml:space="preserve"> can sue for defamation.  An opinion like, “</w:t>
      </w:r>
      <w:proofErr w:type="spellStart"/>
      <w:r w:rsidR="00B10128">
        <w:rPr>
          <w:rFonts w:ascii="Palatino Linotype" w:hAnsi="Palatino Linotype"/>
        </w:rPr>
        <w:t>Milkovich</w:t>
      </w:r>
      <w:proofErr w:type="spellEnd"/>
      <w:r w:rsidR="00B10128">
        <w:rPr>
          <w:rFonts w:ascii="Palatino Linotype" w:hAnsi="Palatino Linotype"/>
        </w:rPr>
        <w:t xml:space="preserve"> </w:t>
      </w:r>
      <w:r w:rsidR="00837600">
        <w:rPr>
          <w:rFonts w:ascii="Palatino Linotype" w:hAnsi="Palatino Linotype"/>
        </w:rPr>
        <w:t>is a horrible person</w:t>
      </w:r>
      <w:r w:rsidR="00B10128">
        <w:rPr>
          <w:rFonts w:ascii="Palatino Linotype" w:hAnsi="Palatino Linotype"/>
        </w:rPr>
        <w:t xml:space="preserve">” can’t be proven true or false, and therefore </w:t>
      </w:r>
      <w:r w:rsidR="00837600">
        <w:rPr>
          <w:rFonts w:ascii="Palatino Linotype" w:hAnsi="Palatino Linotype"/>
        </w:rPr>
        <w:t xml:space="preserve">is protected by the First Amendment. </w:t>
      </w:r>
      <w:r w:rsidR="00B10128">
        <w:rPr>
          <w:rFonts w:ascii="Palatino Linotype" w:hAnsi="Palatino Linotype"/>
        </w:rPr>
        <w:t xml:space="preserve"> </w:t>
      </w:r>
    </w:p>
    <w:p w:rsidR="00B10128" w:rsidRDefault="00B10128" w:rsidP="00547189">
      <w:pPr>
        <w:spacing w:after="0" w:line="240" w:lineRule="auto"/>
        <w:rPr>
          <w:rFonts w:ascii="Palatino Linotype" w:hAnsi="Palatino Linotype"/>
        </w:rPr>
      </w:pPr>
    </w:p>
    <w:p w:rsidR="00547189" w:rsidRDefault="00547189" w:rsidP="00547189">
      <w:pPr>
        <w:spacing w:after="0" w:line="240" w:lineRule="auto"/>
        <w:rPr>
          <w:rFonts w:ascii="Palatino Linotype" w:hAnsi="Palatino Linotype"/>
        </w:rPr>
      </w:pPr>
    </w:p>
    <w:p w:rsidR="00683D76" w:rsidRDefault="00B10128">
      <w:pPr>
        <w:rPr>
          <w:rFonts w:ascii="Palatino Linotype" w:hAnsi="Palatino Linotype"/>
          <w:b/>
        </w:rPr>
      </w:pPr>
      <w:r w:rsidRPr="00547189" w:rsidDel="00B10128">
        <w:rPr>
          <w:rFonts w:ascii="Palatino Linotype" w:hAnsi="Palatino Linotype"/>
        </w:rPr>
        <w:t xml:space="preserve"> </w:t>
      </w:r>
    </w:p>
    <w:p w:rsidR="00837600" w:rsidRDefault="00837600">
      <w:pPr>
        <w:spacing w:after="0" w:line="240" w:lineRule="auto"/>
        <w:rPr>
          <w:rFonts w:ascii="Palatino Linotype" w:hAnsi="Palatino Linotype"/>
          <w:b/>
        </w:rPr>
      </w:pPr>
      <w:r>
        <w:rPr>
          <w:rFonts w:ascii="Palatino Linotype" w:hAnsi="Palatino Linotype"/>
          <w:b/>
        </w:rPr>
        <w:br w:type="page"/>
      </w:r>
    </w:p>
    <w:p w:rsidR="00683D76" w:rsidRPr="00016DAC" w:rsidRDefault="00683D76" w:rsidP="00016DAC">
      <w:pPr>
        <w:spacing w:after="0" w:line="240" w:lineRule="auto"/>
        <w:rPr>
          <w:rFonts w:ascii="Palatino Linotype" w:hAnsi="Palatino Linotype"/>
          <w:b/>
        </w:rPr>
      </w:pPr>
      <w:r w:rsidRPr="00016DAC">
        <w:rPr>
          <w:rFonts w:ascii="Palatino Linotype" w:hAnsi="Palatino Linotype"/>
          <w:b/>
        </w:rPr>
        <w:lastRenderedPageBreak/>
        <w:t>Arguments</w:t>
      </w:r>
    </w:p>
    <w:p w:rsidR="00683D76" w:rsidRPr="00016DAC" w:rsidRDefault="00683D76" w:rsidP="00016DAC">
      <w:pPr>
        <w:spacing w:after="0" w:line="240" w:lineRule="auto"/>
        <w:rPr>
          <w:rFonts w:ascii="Palatino Linotype" w:hAnsi="Palatino Linotype"/>
        </w:rPr>
      </w:pPr>
      <w:r w:rsidRPr="00016DAC">
        <w:rPr>
          <w:rFonts w:ascii="Palatino Linotype" w:hAnsi="Palatino Linotype"/>
          <w:i/>
        </w:rPr>
        <w:t>Arguments for Snyder</w:t>
      </w:r>
    </w:p>
    <w:p w:rsidR="00683D76" w:rsidRDefault="00683D76" w:rsidP="00C502FA">
      <w:pPr>
        <w:pStyle w:val="ListParagraph"/>
        <w:numPr>
          <w:ilvl w:val="0"/>
          <w:numId w:val="4"/>
        </w:numPr>
        <w:spacing w:after="110" w:line="240" w:lineRule="auto"/>
        <w:contextualSpacing w:val="0"/>
        <w:rPr>
          <w:rFonts w:ascii="Palatino Linotype" w:hAnsi="Palatino Linotype"/>
        </w:rPr>
      </w:pPr>
      <w:r w:rsidRPr="00016DAC">
        <w:rPr>
          <w:rFonts w:ascii="Palatino Linotype" w:hAnsi="Palatino Linotype"/>
        </w:rPr>
        <w:t>The First Amendment does not give us permission to express opinions in a way that is seriously harmful to others.</w:t>
      </w:r>
    </w:p>
    <w:p w:rsidR="00683D76" w:rsidRPr="00016DAC" w:rsidRDefault="00683D76" w:rsidP="00C502FA">
      <w:pPr>
        <w:pStyle w:val="ListParagraph"/>
        <w:numPr>
          <w:ilvl w:val="0"/>
          <w:numId w:val="4"/>
        </w:numPr>
        <w:spacing w:after="110" w:line="240" w:lineRule="auto"/>
        <w:contextualSpacing w:val="0"/>
        <w:rPr>
          <w:rFonts w:ascii="Palatino Linotype" w:hAnsi="Palatino Linotype"/>
        </w:rPr>
      </w:pPr>
      <w:r>
        <w:rPr>
          <w:rFonts w:ascii="Palatino Linotype" w:hAnsi="Palatino Linotype"/>
        </w:rPr>
        <w:t xml:space="preserve">The </w:t>
      </w:r>
      <w:proofErr w:type="spellStart"/>
      <w:r>
        <w:rPr>
          <w:rFonts w:ascii="Palatino Linotype" w:hAnsi="Palatino Linotype"/>
        </w:rPr>
        <w:t>Westboro</w:t>
      </w:r>
      <w:proofErr w:type="spellEnd"/>
      <w:r>
        <w:rPr>
          <w:rFonts w:ascii="Palatino Linotype" w:hAnsi="Palatino Linotype"/>
        </w:rPr>
        <w:t xml:space="preserve"> Baptist Church’s protests are not about any “public issue.”  Instead, they use personal and hate-filled rants directed at private individuals and they exploit families’ grief merely to get the maximum publicity.</w:t>
      </w:r>
    </w:p>
    <w:p w:rsidR="00683D76" w:rsidRDefault="00683D76" w:rsidP="00C502FA">
      <w:pPr>
        <w:pStyle w:val="ListParagraph"/>
        <w:numPr>
          <w:ilvl w:val="0"/>
          <w:numId w:val="4"/>
        </w:numPr>
        <w:spacing w:after="110" w:line="240" w:lineRule="auto"/>
        <w:contextualSpacing w:val="0"/>
        <w:rPr>
          <w:rFonts w:ascii="Palatino Linotype" w:hAnsi="Palatino Linotype"/>
        </w:rPr>
      </w:pPr>
      <w:r w:rsidRPr="00016DAC">
        <w:rPr>
          <w:rFonts w:ascii="Palatino Linotype" w:hAnsi="Palatino Linotype"/>
        </w:rPr>
        <w:t xml:space="preserve">While some of the church’s signs </w:t>
      </w:r>
      <w:r>
        <w:rPr>
          <w:rFonts w:ascii="Palatino Linotype" w:hAnsi="Palatino Linotype"/>
        </w:rPr>
        <w:t>mention</w:t>
      </w:r>
      <w:r w:rsidRPr="00016DAC">
        <w:rPr>
          <w:rFonts w:ascii="Palatino Linotype" w:hAnsi="Palatino Linotype"/>
        </w:rPr>
        <w:t xml:space="preserve"> public issues, several specifically targeted the Snyder family, including the signs that said “You’re Going to Hell” and “God Hates You.”  The church should be held responsible for the effect of these personal signs, even if they can’t be sued for damages over the “public issue” signs.   </w:t>
      </w:r>
    </w:p>
    <w:p w:rsidR="00837600" w:rsidRPr="00563B01" w:rsidRDefault="00A4227B" w:rsidP="00563B01">
      <w:pPr>
        <w:pStyle w:val="ListParagraph"/>
        <w:numPr>
          <w:ilvl w:val="0"/>
          <w:numId w:val="4"/>
        </w:numPr>
        <w:spacing w:after="110" w:line="240" w:lineRule="auto"/>
        <w:rPr>
          <w:rFonts w:ascii="Palatino Linotype" w:hAnsi="Palatino Linotype"/>
        </w:rPr>
      </w:pPr>
      <w:r>
        <w:rPr>
          <w:rFonts w:ascii="Palatino Linotype" w:hAnsi="Palatino Linotype"/>
        </w:rPr>
        <w:t>At least one of t</w:t>
      </w:r>
      <w:r w:rsidR="00563B01" w:rsidRPr="00563B01">
        <w:rPr>
          <w:rFonts w:ascii="Palatino Linotype" w:hAnsi="Palatino Linotype"/>
        </w:rPr>
        <w:t>he signs falsely impl</w:t>
      </w:r>
      <w:r>
        <w:rPr>
          <w:rFonts w:ascii="Palatino Linotype" w:hAnsi="Palatino Linotype"/>
        </w:rPr>
        <w:t>ied</w:t>
      </w:r>
      <w:r w:rsidR="00563B01" w:rsidRPr="00563B01">
        <w:rPr>
          <w:rFonts w:ascii="Palatino Linotype" w:hAnsi="Palatino Linotype"/>
        </w:rPr>
        <w:t xml:space="preserve"> that Matthew was gay.  </w:t>
      </w:r>
      <w:proofErr w:type="spellStart"/>
      <w:r w:rsidR="00563B01" w:rsidRPr="00563B01">
        <w:rPr>
          <w:rFonts w:ascii="Palatino Linotype" w:hAnsi="Palatino Linotype"/>
          <w:i/>
        </w:rPr>
        <w:t>Milkovich</w:t>
      </w:r>
      <w:proofErr w:type="spellEnd"/>
      <w:r w:rsidR="00563B01" w:rsidRPr="00563B01">
        <w:rPr>
          <w:rFonts w:ascii="Palatino Linotype" w:hAnsi="Palatino Linotype"/>
          <w:i/>
        </w:rPr>
        <w:t xml:space="preserve"> </w:t>
      </w:r>
      <w:r w:rsidR="00563B01" w:rsidRPr="00563B01">
        <w:rPr>
          <w:rFonts w:ascii="Palatino Linotype" w:hAnsi="Palatino Linotype"/>
        </w:rPr>
        <w:t>says that</w:t>
      </w:r>
      <w:r w:rsidR="00563B01" w:rsidRPr="00563B01">
        <w:rPr>
          <w:rFonts w:ascii="Palatino Linotype" w:hAnsi="Palatino Linotype"/>
          <w:i/>
        </w:rPr>
        <w:t xml:space="preserve"> </w:t>
      </w:r>
      <w:r w:rsidR="00563B01" w:rsidRPr="00563B01">
        <w:rPr>
          <w:rFonts w:ascii="Palatino Linotype" w:hAnsi="Palatino Linotype"/>
        </w:rPr>
        <w:t xml:space="preserve">statements with some basis in fact are not pure opinion and the speakers can be held liable for defamation.  This case should be extended to intentional infliction of emotional distress. </w:t>
      </w:r>
    </w:p>
    <w:p w:rsidR="00683D76" w:rsidRPr="00016DAC" w:rsidRDefault="00683D76" w:rsidP="00A4227B">
      <w:pPr>
        <w:pStyle w:val="ListParagraph"/>
        <w:numPr>
          <w:ilvl w:val="0"/>
          <w:numId w:val="4"/>
        </w:numPr>
        <w:spacing w:after="110" w:line="240" w:lineRule="auto"/>
        <w:contextualSpacing w:val="0"/>
        <w:rPr>
          <w:rFonts w:ascii="Palatino Linotype" w:hAnsi="Palatino Linotype"/>
        </w:rPr>
      </w:pPr>
      <w:r w:rsidRPr="00016DAC">
        <w:rPr>
          <w:rFonts w:ascii="Palatino Linotype" w:hAnsi="Palatino Linotype"/>
        </w:rPr>
        <w:t xml:space="preserve">Mr. Snyder and his family are not public figures.  They are private citizens who have no connection to the issues of public concern that the church was protesting.  Therefore, the </w:t>
      </w:r>
      <w:r w:rsidRPr="00016DAC">
        <w:rPr>
          <w:rFonts w:ascii="Palatino Linotype" w:hAnsi="Palatino Linotype"/>
          <w:i/>
        </w:rPr>
        <w:t>New York Times</w:t>
      </w:r>
      <w:r w:rsidRPr="00016DAC">
        <w:rPr>
          <w:rFonts w:ascii="Palatino Linotype" w:hAnsi="Palatino Linotype"/>
        </w:rPr>
        <w:t xml:space="preserve"> </w:t>
      </w:r>
      <w:r w:rsidR="00A4227B">
        <w:rPr>
          <w:rFonts w:ascii="Palatino Linotype" w:hAnsi="Palatino Linotype"/>
        </w:rPr>
        <w:t xml:space="preserve">and </w:t>
      </w:r>
      <w:r w:rsidR="00A4227B" w:rsidRPr="00372A7C">
        <w:rPr>
          <w:rFonts w:ascii="Palatino Linotype" w:hAnsi="Palatino Linotype"/>
          <w:i/>
        </w:rPr>
        <w:t>Hustler</w:t>
      </w:r>
      <w:r w:rsidR="00A4227B">
        <w:rPr>
          <w:rFonts w:ascii="Palatino Linotype" w:hAnsi="Palatino Linotype"/>
          <w:i/>
        </w:rPr>
        <w:t xml:space="preserve"> v. </w:t>
      </w:r>
      <w:proofErr w:type="spellStart"/>
      <w:r w:rsidR="00A4227B">
        <w:rPr>
          <w:rFonts w:ascii="Palatino Linotype" w:hAnsi="Palatino Linotype"/>
          <w:i/>
        </w:rPr>
        <w:t>Falwell</w:t>
      </w:r>
      <w:proofErr w:type="spellEnd"/>
      <w:r w:rsidR="00A4227B" w:rsidRPr="00016DAC">
        <w:rPr>
          <w:rFonts w:ascii="Palatino Linotype" w:hAnsi="Palatino Linotype"/>
        </w:rPr>
        <w:t xml:space="preserve"> </w:t>
      </w:r>
      <w:r w:rsidRPr="00016DAC">
        <w:rPr>
          <w:rFonts w:ascii="Palatino Linotype" w:hAnsi="Palatino Linotype"/>
        </w:rPr>
        <w:t>case</w:t>
      </w:r>
      <w:r w:rsidR="00A4227B">
        <w:rPr>
          <w:rFonts w:ascii="Palatino Linotype" w:hAnsi="Palatino Linotype"/>
        </w:rPr>
        <w:t>s</w:t>
      </w:r>
      <w:r w:rsidRPr="00016DAC">
        <w:rPr>
          <w:rFonts w:ascii="Palatino Linotype" w:hAnsi="Palatino Linotype"/>
        </w:rPr>
        <w:t xml:space="preserve"> shouldn’t apply here. </w:t>
      </w:r>
    </w:p>
    <w:p w:rsidR="00683D76" w:rsidRPr="00016DAC" w:rsidRDefault="00683D76" w:rsidP="00C502FA">
      <w:pPr>
        <w:pStyle w:val="ListParagraph"/>
        <w:numPr>
          <w:ilvl w:val="0"/>
          <w:numId w:val="4"/>
        </w:numPr>
        <w:spacing w:after="110" w:line="240" w:lineRule="auto"/>
        <w:contextualSpacing w:val="0"/>
        <w:rPr>
          <w:rFonts w:ascii="Palatino Linotype" w:hAnsi="Palatino Linotype"/>
        </w:rPr>
      </w:pPr>
      <w:r w:rsidRPr="00016DAC">
        <w:rPr>
          <w:rFonts w:ascii="Palatino Linotype" w:hAnsi="Palatino Linotype"/>
        </w:rPr>
        <w:t xml:space="preserve">There is no need to worry that </w:t>
      </w:r>
      <w:r>
        <w:rPr>
          <w:rFonts w:ascii="Palatino Linotype" w:hAnsi="Palatino Linotype"/>
        </w:rPr>
        <w:t>lots of</w:t>
      </w:r>
      <w:r w:rsidRPr="00016DAC">
        <w:rPr>
          <w:rFonts w:ascii="Palatino Linotype" w:hAnsi="Palatino Linotype"/>
        </w:rPr>
        <w:t xml:space="preserve"> people will be sued for intentional infliction of emotional distress for speech that is merely “offensive.”  It is difficult to prove IIED, and requires that the harmed person show that they suffered severe emotional distress.  People who are only offended won’t suffer severe emotional distress. </w:t>
      </w:r>
    </w:p>
    <w:p w:rsidR="00683D76" w:rsidRPr="00016DAC" w:rsidRDefault="00683D76" w:rsidP="00C502FA">
      <w:pPr>
        <w:pStyle w:val="ListParagraph"/>
        <w:numPr>
          <w:ilvl w:val="0"/>
          <w:numId w:val="4"/>
        </w:numPr>
        <w:spacing w:after="0" w:line="240" w:lineRule="auto"/>
        <w:contextualSpacing w:val="0"/>
        <w:rPr>
          <w:rFonts w:ascii="Palatino Linotype" w:hAnsi="Palatino Linotype"/>
        </w:rPr>
      </w:pPr>
      <w:r>
        <w:rPr>
          <w:rFonts w:ascii="Palatino Linotype" w:hAnsi="Palatino Linotype"/>
        </w:rPr>
        <w:t>P</w:t>
      </w:r>
      <w:r w:rsidRPr="00016DAC">
        <w:rPr>
          <w:rFonts w:ascii="Palatino Linotype" w:hAnsi="Palatino Linotype"/>
        </w:rPr>
        <w:t xml:space="preserve">eople </w:t>
      </w:r>
      <w:r>
        <w:rPr>
          <w:rFonts w:ascii="Palatino Linotype" w:hAnsi="Palatino Linotype"/>
        </w:rPr>
        <w:t xml:space="preserve">who are </w:t>
      </w:r>
      <w:r w:rsidRPr="00016DAC">
        <w:rPr>
          <w:rFonts w:ascii="Palatino Linotype" w:hAnsi="Palatino Linotype"/>
        </w:rPr>
        <w:t>grieving serious losses are especially vulnerable</w:t>
      </w:r>
      <w:r>
        <w:rPr>
          <w:rFonts w:ascii="Palatino Linotype" w:hAnsi="Palatino Linotype"/>
        </w:rPr>
        <w:t xml:space="preserve">.  Therefore, people at funerals </w:t>
      </w:r>
      <w:r w:rsidRPr="00016DAC">
        <w:rPr>
          <w:rFonts w:ascii="Palatino Linotype" w:hAnsi="Palatino Linotype"/>
        </w:rPr>
        <w:t>deserve special protection</w:t>
      </w:r>
      <w:r>
        <w:rPr>
          <w:rFonts w:ascii="Palatino Linotype" w:hAnsi="Palatino Linotype"/>
        </w:rPr>
        <w:t xml:space="preserve"> from harmful speech</w:t>
      </w:r>
      <w:r w:rsidRPr="00016DAC">
        <w:rPr>
          <w:rFonts w:ascii="Palatino Linotype" w:hAnsi="Palatino Linotype"/>
        </w:rPr>
        <w:t xml:space="preserve">. </w:t>
      </w:r>
    </w:p>
    <w:p w:rsidR="00683D76" w:rsidRPr="00016DAC" w:rsidRDefault="00683D76" w:rsidP="00016DAC">
      <w:pPr>
        <w:pStyle w:val="ListParagraph"/>
        <w:spacing w:after="0" w:line="240" w:lineRule="auto"/>
        <w:rPr>
          <w:rFonts w:ascii="Palatino Linotype" w:hAnsi="Palatino Linotype"/>
        </w:rPr>
      </w:pPr>
    </w:p>
    <w:p w:rsidR="00683D76" w:rsidRPr="00016DAC" w:rsidRDefault="00683D76" w:rsidP="00016DAC">
      <w:pPr>
        <w:spacing w:after="0" w:line="240" w:lineRule="auto"/>
        <w:ind w:left="360"/>
        <w:rPr>
          <w:rFonts w:ascii="Palatino Linotype" w:hAnsi="Palatino Linotype"/>
        </w:rPr>
      </w:pPr>
      <w:r>
        <w:rPr>
          <w:rFonts w:ascii="Palatino Linotype" w:hAnsi="Palatino Linotype"/>
          <w:i/>
        </w:rPr>
        <w:t>Arguments for Phelps</w:t>
      </w:r>
    </w:p>
    <w:p w:rsidR="00683D76" w:rsidRPr="00016DAC" w:rsidRDefault="00683D76" w:rsidP="00C502FA">
      <w:pPr>
        <w:pStyle w:val="ListParagraph"/>
        <w:numPr>
          <w:ilvl w:val="0"/>
          <w:numId w:val="5"/>
        </w:numPr>
        <w:spacing w:after="110" w:line="240" w:lineRule="auto"/>
        <w:contextualSpacing w:val="0"/>
        <w:rPr>
          <w:rFonts w:ascii="Palatino Linotype" w:hAnsi="Palatino Linotype"/>
        </w:rPr>
      </w:pPr>
      <w:proofErr w:type="spellStart"/>
      <w:r>
        <w:rPr>
          <w:rFonts w:ascii="Palatino Linotype" w:hAnsi="Palatino Linotype"/>
        </w:rPr>
        <w:t>Westboro</w:t>
      </w:r>
      <w:proofErr w:type="spellEnd"/>
      <w:r>
        <w:rPr>
          <w:rFonts w:ascii="Palatino Linotype" w:hAnsi="Palatino Linotype"/>
        </w:rPr>
        <w:t xml:space="preserve"> Baptist Church’s</w:t>
      </w:r>
      <w:r w:rsidRPr="00016DAC">
        <w:rPr>
          <w:rFonts w:ascii="Palatino Linotype" w:hAnsi="Palatino Linotype"/>
        </w:rPr>
        <w:t xml:space="preserve"> speech was concerned with public issues like homosexuality in the U.S. military, the country’s moral standing, and the Catholic </w:t>
      </w:r>
      <w:r w:rsidR="00CA7A43" w:rsidRPr="00016DAC">
        <w:rPr>
          <w:rFonts w:ascii="Palatino Linotype" w:hAnsi="Palatino Linotype"/>
        </w:rPr>
        <w:t>Church’s</w:t>
      </w:r>
      <w:r w:rsidRPr="00016DAC">
        <w:rPr>
          <w:rFonts w:ascii="Palatino Linotype" w:hAnsi="Palatino Linotype"/>
        </w:rPr>
        <w:t xml:space="preserve"> sex abuse scandal.  Speech on matters of public concern deserves full First Amendment protection. </w:t>
      </w:r>
    </w:p>
    <w:p w:rsidR="00683D76" w:rsidRPr="00016DAC" w:rsidRDefault="00683D76" w:rsidP="00C502FA">
      <w:pPr>
        <w:pStyle w:val="ListParagraph"/>
        <w:numPr>
          <w:ilvl w:val="0"/>
          <w:numId w:val="5"/>
        </w:numPr>
        <w:spacing w:after="110" w:line="240" w:lineRule="auto"/>
        <w:contextualSpacing w:val="0"/>
        <w:rPr>
          <w:rFonts w:ascii="Palatino Linotype" w:hAnsi="Palatino Linotype"/>
        </w:rPr>
      </w:pPr>
      <w:r w:rsidRPr="00016DAC">
        <w:rPr>
          <w:rFonts w:ascii="Palatino Linotype" w:hAnsi="Palatino Linotype"/>
        </w:rPr>
        <w:t xml:space="preserve">The church was exercising its right to public speech on public property.  </w:t>
      </w:r>
      <w:r w:rsidR="00CA7A43">
        <w:rPr>
          <w:rFonts w:ascii="Palatino Linotype" w:hAnsi="Palatino Linotype"/>
        </w:rPr>
        <w:t>Its</w:t>
      </w:r>
      <w:r>
        <w:rPr>
          <w:rFonts w:ascii="Palatino Linotype" w:hAnsi="Palatino Linotype"/>
        </w:rPr>
        <w:t xml:space="preserve"> members</w:t>
      </w:r>
      <w:r w:rsidRPr="00016DAC">
        <w:rPr>
          <w:rFonts w:ascii="Palatino Linotype" w:hAnsi="Palatino Linotype"/>
        </w:rPr>
        <w:t xml:space="preserve"> followed all the relevant laws about where and when the protest could take place.  States are </w:t>
      </w:r>
      <w:r>
        <w:rPr>
          <w:rFonts w:ascii="Palatino Linotype" w:hAnsi="Palatino Linotype"/>
        </w:rPr>
        <w:t>still able</w:t>
      </w:r>
      <w:r w:rsidRPr="00016DAC">
        <w:rPr>
          <w:rFonts w:ascii="Palatino Linotype" w:hAnsi="Palatino Linotype"/>
        </w:rPr>
        <w:t xml:space="preserve"> to enact laws regarding the time, place, and manner of such protests</w:t>
      </w:r>
      <w:r>
        <w:rPr>
          <w:rFonts w:ascii="Palatino Linotype" w:hAnsi="Palatino Linotype"/>
        </w:rPr>
        <w:t xml:space="preserve"> – they just can’t regulate the content of what’s said</w:t>
      </w:r>
      <w:r w:rsidRPr="00016DAC">
        <w:rPr>
          <w:rFonts w:ascii="Palatino Linotype" w:hAnsi="Palatino Linotype"/>
        </w:rPr>
        <w:t xml:space="preserve">. </w:t>
      </w:r>
    </w:p>
    <w:p w:rsidR="00683D76" w:rsidRPr="00016DAC" w:rsidRDefault="00683D76" w:rsidP="00C502FA">
      <w:pPr>
        <w:pStyle w:val="ListParagraph"/>
        <w:numPr>
          <w:ilvl w:val="0"/>
          <w:numId w:val="5"/>
        </w:numPr>
        <w:spacing w:after="110" w:line="240" w:lineRule="auto"/>
        <w:contextualSpacing w:val="0"/>
        <w:rPr>
          <w:rFonts w:ascii="Palatino Linotype" w:hAnsi="Palatino Linotype"/>
        </w:rPr>
      </w:pPr>
      <w:r w:rsidRPr="00016DAC">
        <w:rPr>
          <w:rFonts w:ascii="Palatino Linotype" w:hAnsi="Palatino Linotype"/>
        </w:rPr>
        <w:t xml:space="preserve">The Snyder family wasn’t personally targeted here.  The church uses the same signs at every protest to draw attention to public issues that they believe are ruining America. </w:t>
      </w:r>
    </w:p>
    <w:p w:rsidR="00683D76" w:rsidRPr="00016DAC" w:rsidRDefault="00683D76" w:rsidP="00C502FA">
      <w:pPr>
        <w:pStyle w:val="ListParagraph"/>
        <w:numPr>
          <w:ilvl w:val="0"/>
          <w:numId w:val="5"/>
        </w:numPr>
        <w:spacing w:after="110" w:line="240" w:lineRule="auto"/>
        <w:contextualSpacing w:val="0"/>
        <w:rPr>
          <w:rFonts w:ascii="Palatino Linotype" w:hAnsi="Palatino Linotype"/>
        </w:rPr>
      </w:pPr>
      <w:r w:rsidRPr="00C502FA">
        <w:rPr>
          <w:rFonts w:ascii="Palatino Linotype" w:hAnsi="Palatino Linotype"/>
        </w:rPr>
        <w:t>The decision in</w:t>
      </w:r>
      <w:r>
        <w:rPr>
          <w:rFonts w:ascii="Palatino Linotype" w:hAnsi="Palatino Linotype"/>
          <w:i/>
        </w:rPr>
        <w:t xml:space="preserve"> </w:t>
      </w:r>
      <w:r w:rsidRPr="00372A7C">
        <w:rPr>
          <w:rFonts w:ascii="Palatino Linotype" w:hAnsi="Palatino Linotype"/>
          <w:i/>
        </w:rPr>
        <w:t xml:space="preserve">Hustler v. </w:t>
      </w:r>
      <w:proofErr w:type="spellStart"/>
      <w:r w:rsidRPr="00372A7C">
        <w:rPr>
          <w:rFonts w:ascii="Palatino Linotype" w:hAnsi="Palatino Linotype"/>
          <w:i/>
        </w:rPr>
        <w:t>Falwell</w:t>
      </w:r>
      <w:proofErr w:type="spellEnd"/>
      <w:r w:rsidRPr="00016DAC">
        <w:rPr>
          <w:rFonts w:ascii="Palatino Linotype" w:hAnsi="Palatino Linotype"/>
        </w:rPr>
        <w:t xml:space="preserve"> </w:t>
      </w:r>
      <w:r>
        <w:rPr>
          <w:rFonts w:ascii="Palatino Linotype" w:hAnsi="Palatino Linotype"/>
        </w:rPr>
        <w:t>says</w:t>
      </w:r>
      <w:r w:rsidRPr="00016DAC">
        <w:rPr>
          <w:rFonts w:ascii="Palatino Linotype" w:hAnsi="Palatino Linotype"/>
        </w:rPr>
        <w:t xml:space="preserve"> that parody, satire, and other similar types of writing </w:t>
      </w:r>
      <w:r>
        <w:rPr>
          <w:rFonts w:ascii="Palatino Linotype" w:hAnsi="Palatino Linotype"/>
        </w:rPr>
        <w:t xml:space="preserve">that </w:t>
      </w:r>
      <w:r w:rsidRPr="00016DAC">
        <w:rPr>
          <w:rFonts w:ascii="Palatino Linotype" w:hAnsi="Palatino Linotype"/>
        </w:rPr>
        <w:t xml:space="preserve">do not claim to state any facts </w:t>
      </w:r>
      <w:r>
        <w:rPr>
          <w:rFonts w:ascii="Palatino Linotype" w:hAnsi="Palatino Linotype"/>
        </w:rPr>
        <w:t>deserve full First Amendment protection</w:t>
      </w:r>
      <w:r w:rsidRPr="00016DAC">
        <w:rPr>
          <w:rFonts w:ascii="Palatino Linotype" w:hAnsi="Palatino Linotype"/>
        </w:rPr>
        <w:t xml:space="preserve">.  </w:t>
      </w:r>
      <w:r>
        <w:rPr>
          <w:rFonts w:ascii="Palatino Linotype" w:hAnsi="Palatino Linotype"/>
        </w:rPr>
        <w:t>The words on the church’s signs were</w:t>
      </w:r>
      <w:r w:rsidRPr="00016DAC">
        <w:rPr>
          <w:rFonts w:ascii="Palatino Linotype" w:hAnsi="Palatino Linotype"/>
        </w:rPr>
        <w:t xml:space="preserve"> exaggerated opinion</w:t>
      </w:r>
      <w:r>
        <w:rPr>
          <w:rFonts w:ascii="Palatino Linotype" w:hAnsi="Palatino Linotype"/>
        </w:rPr>
        <w:t xml:space="preserve">, like the parody in </w:t>
      </w:r>
      <w:r>
        <w:rPr>
          <w:rFonts w:ascii="Palatino Linotype" w:hAnsi="Palatino Linotype"/>
          <w:i/>
        </w:rPr>
        <w:t>Hustler</w:t>
      </w:r>
      <w:r w:rsidRPr="00016DAC">
        <w:rPr>
          <w:rFonts w:ascii="Palatino Linotype" w:hAnsi="Palatino Linotype"/>
        </w:rPr>
        <w:t>.  No reasonable reader would understand these statements to be assertions of fact.</w:t>
      </w:r>
    </w:p>
    <w:p w:rsidR="00683D76" w:rsidRPr="00016DAC" w:rsidRDefault="00683D76" w:rsidP="00C502FA">
      <w:pPr>
        <w:pStyle w:val="ListParagraph"/>
        <w:numPr>
          <w:ilvl w:val="0"/>
          <w:numId w:val="5"/>
        </w:numPr>
        <w:spacing w:after="110" w:line="240" w:lineRule="auto"/>
        <w:contextualSpacing w:val="0"/>
        <w:rPr>
          <w:rFonts w:ascii="Palatino Linotype" w:hAnsi="Palatino Linotype"/>
        </w:rPr>
      </w:pPr>
      <w:r w:rsidRPr="00016DAC">
        <w:rPr>
          <w:rFonts w:ascii="Palatino Linotype" w:hAnsi="Palatino Linotype"/>
        </w:rPr>
        <w:lastRenderedPageBreak/>
        <w:t>“Outrag</w:t>
      </w:r>
      <w:r>
        <w:rPr>
          <w:rFonts w:ascii="Palatino Linotype" w:hAnsi="Palatino Linotype"/>
        </w:rPr>
        <w:t xml:space="preserve">eous” is a subjective standard, and juries should not be allowed to award damages any time someone is offended by what might be “outrageous” speech. </w:t>
      </w:r>
    </w:p>
    <w:p w:rsidR="00683D76" w:rsidRPr="00016DAC" w:rsidRDefault="00683D76" w:rsidP="00C502FA">
      <w:pPr>
        <w:pStyle w:val="ListParagraph"/>
        <w:numPr>
          <w:ilvl w:val="0"/>
          <w:numId w:val="5"/>
        </w:numPr>
        <w:spacing w:after="0" w:line="240" w:lineRule="auto"/>
        <w:contextualSpacing w:val="0"/>
        <w:rPr>
          <w:rFonts w:ascii="Palatino Linotype" w:hAnsi="Palatino Linotype"/>
        </w:rPr>
      </w:pPr>
      <w:r w:rsidRPr="00016DAC">
        <w:rPr>
          <w:rFonts w:ascii="Palatino Linotype" w:hAnsi="Palatino Linotype"/>
        </w:rPr>
        <w:t xml:space="preserve">If the Court </w:t>
      </w:r>
      <w:r>
        <w:rPr>
          <w:rFonts w:ascii="Palatino Linotype" w:hAnsi="Palatino Linotype"/>
        </w:rPr>
        <w:t>rules that the church is</w:t>
      </w:r>
      <w:r w:rsidRPr="00016DAC">
        <w:rPr>
          <w:rFonts w:ascii="Palatino Linotype" w:hAnsi="Palatino Linotype"/>
        </w:rPr>
        <w:t xml:space="preserve"> liable</w:t>
      </w:r>
      <w:r>
        <w:rPr>
          <w:rFonts w:ascii="Palatino Linotype" w:hAnsi="Palatino Linotype"/>
        </w:rPr>
        <w:t xml:space="preserve"> and has to pay damages</w:t>
      </w:r>
      <w:r w:rsidRPr="00016DAC">
        <w:rPr>
          <w:rFonts w:ascii="Palatino Linotype" w:hAnsi="Palatino Linotype"/>
        </w:rPr>
        <w:t xml:space="preserve">, people might be less likely to express unpopular opinions on public issues, fearing that someone would be offended by it and sue them. </w:t>
      </w:r>
    </w:p>
    <w:p w:rsidR="00563B01" w:rsidRDefault="00563B01">
      <w:pPr>
        <w:spacing w:after="0" w:line="240" w:lineRule="auto"/>
        <w:rPr>
          <w:rFonts w:ascii="Palatino Linotype" w:hAnsi="Palatino Linotype"/>
          <w:b/>
        </w:rPr>
      </w:pPr>
      <w:r>
        <w:rPr>
          <w:rFonts w:ascii="Palatino Linotype" w:hAnsi="Palatino Linotype"/>
          <w:b/>
        </w:rPr>
        <w:br w:type="page"/>
      </w:r>
    </w:p>
    <w:p w:rsidR="00683D76" w:rsidRPr="00975258" w:rsidRDefault="00683D76" w:rsidP="00016DAC">
      <w:pPr>
        <w:spacing w:after="0" w:line="240" w:lineRule="auto"/>
        <w:rPr>
          <w:rFonts w:ascii="Palatino Linotype" w:hAnsi="Palatino Linotype"/>
          <w:b/>
        </w:rPr>
      </w:pPr>
      <w:r w:rsidRPr="00975258">
        <w:rPr>
          <w:rFonts w:ascii="Palatino Linotype" w:hAnsi="Palatino Linotype"/>
          <w:b/>
        </w:rPr>
        <w:lastRenderedPageBreak/>
        <w:t>Decision</w:t>
      </w:r>
    </w:p>
    <w:p w:rsidR="00683D76" w:rsidRDefault="00683D76" w:rsidP="00016DAC">
      <w:pPr>
        <w:spacing w:after="0" w:line="240" w:lineRule="auto"/>
        <w:rPr>
          <w:rFonts w:ascii="Palatino Linotype" w:hAnsi="Palatino Linotype"/>
        </w:rPr>
      </w:pPr>
      <w:r w:rsidRPr="00016DAC">
        <w:rPr>
          <w:rFonts w:ascii="Palatino Linotype" w:hAnsi="Palatino Linotype"/>
        </w:rPr>
        <w:t xml:space="preserve">Chief Justice Roberts delivered the opinion of the Court, in which Justices Scalia, Kennedy, Thomas, Ginsburg, </w:t>
      </w:r>
      <w:proofErr w:type="spellStart"/>
      <w:r w:rsidRPr="00016DAC">
        <w:rPr>
          <w:rFonts w:ascii="Palatino Linotype" w:hAnsi="Palatino Linotype"/>
        </w:rPr>
        <w:t>Breyer</w:t>
      </w:r>
      <w:proofErr w:type="spellEnd"/>
      <w:r w:rsidRPr="00016DAC">
        <w:rPr>
          <w:rFonts w:ascii="Palatino Linotype" w:hAnsi="Palatino Linotype"/>
        </w:rPr>
        <w:t xml:space="preserve">, Sotomayor, and </w:t>
      </w:r>
      <w:proofErr w:type="spellStart"/>
      <w:r w:rsidRPr="00016DAC">
        <w:rPr>
          <w:rFonts w:ascii="Palatino Linotype" w:hAnsi="Palatino Linotype"/>
        </w:rPr>
        <w:t>Kagan</w:t>
      </w:r>
      <w:proofErr w:type="spellEnd"/>
      <w:r w:rsidRPr="00016DAC">
        <w:rPr>
          <w:rFonts w:ascii="Palatino Linotype" w:hAnsi="Palatino Linotype"/>
        </w:rPr>
        <w:t xml:space="preserve"> joined.  Justice </w:t>
      </w:r>
      <w:proofErr w:type="spellStart"/>
      <w:r w:rsidRPr="00016DAC">
        <w:rPr>
          <w:rFonts w:ascii="Palatino Linotype" w:hAnsi="Palatino Linotype"/>
        </w:rPr>
        <w:t>Breyer</w:t>
      </w:r>
      <w:proofErr w:type="spellEnd"/>
      <w:r w:rsidRPr="00016DAC">
        <w:rPr>
          <w:rFonts w:ascii="Palatino Linotype" w:hAnsi="Palatino Linotype"/>
        </w:rPr>
        <w:t xml:space="preserve"> filed a concurring opinion.  Justice Alito filed a dissenting opinion.</w:t>
      </w:r>
    </w:p>
    <w:p w:rsidR="00683D76" w:rsidRPr="00016DAC" w:rsidRDefault="00683D76" w:rsidP="00016DAC">
      <w:pPr>
        <w:spacing w:after="0" w:line="240" w:lineRule="auto"/>
        <w:rPr>
          <w:rFonts w:ascii="Palatino Linotype" w:hAnsi="Palatino Linotype"/>
        </w:rPr>
      </w:pPr>
    </w:p>
    <w:p w:rsidR="00683D76" w:rsidRPr="00975258" w:rsidRDefault="00683D76" w:rsidP="00016DAC">
      <w:pPr>
        <w:spacing w:after="0" w:line="240" w:lineRule="auto"/>
        <w:rPr>
          <w:rFonts w:ascii="Palatino Linotype" w:hAnsi="Palatino Linotype"/>
          <w:b/>
        </w:rPr>
      </w:pPr>
      <w:r w:rsidRPr="00975258">
        <w:rPr>
          <w:rFonts w:ascii="Palatino Linotype" w:hAnsi="Palatino Linotype"/>
          <w:b/>
        </w:rPr>
        <w:t xml:space="preserve">Majority </w:t>
      </w:r>
    </w:p>
    <w:p w:rsidR="00683D76" w:rsidRDefault="00683D76" w:rsidP="00016DAC">
      <w:pPr>
        <w:spacing w:after="0" w:line="240" w:lineRule="auto"/>
        <w:rPr>
          <w:rFonts w:ascii="Palatino Linotype" w:hAnsi="Palatino Linotype"/>
        </w:rPr>
      </w:pPr>
      <w:r w:rsidRPr="00016DAC">
        <w:rPr>
          <w:rFonts w:ascii="Palatino Linotype" w:hAnsi="Palatino Linotype"/>
        </w:rPr>
        <w:t xml:space="preserve">The </w:t>
      </w:r>
      <w:r>
        <w:rPr>
          <w:rFonts w:ascii="Palatino Linotype" w:hAnsi="Palatino Linotype"/>
        </w:rPr>
        <w:t xml:space="preserve">Supreme Court </w:t>
      </w:r>
      <w:r w:rsidRPr="00016DAC">
        <w:rPr>
          <w:rFonts w:ascii="Palatino Linotype" w:hAnsi="Palatino Linotype"/>
        </w:rPr>
        <w:t xml:space="preserve">ruled for Phelps and the </w:t>
      </w:r>
      <w:proofErr w:type="spellStart"/>
      <w:r w:rsidRPr="00016DAC">
        <w:rPr>
          <w:rFonts w:ascii="Palatino Linotype" w:hAnsi="Palatino Linotype"/>
        </w:rPr>
        <w:t>Westboro</w:t>
      </w:r>
      <w:proofErr w:type="spellEnd"/>
      <w:r w:rsidRPr="00016DAC">
        <w:rPr>
          <w:rFonts w:ascii="Palatino Linotype" w:hAnsi="Palatino Linotype"/>
        </w:rPr>
        <w:t xml:space="preserve"> Baptist Church.  The </w:t>
      </w:r>
      <w:r>
        <w:rPr>
          <w:rFonts w:ascii="Palatino Linotype" w:hAnsi="Palatino Linotype"/>
        </w:rPr>
        <w:t>Court</w:t>
      </w:r>
      <w:r w:rsidRPr="00016DAC">
        <w:rPr>
          <w:rFonts w:ascii="Palatino Linotype" w:hAnsi="Palatino Linotype"/>
        </w:rPr>
        <w:t xml:space="preserve"> </w:t>
      </w:r>
      <w:r>
        <w:rPr>
          <w:rFonts w:ascii="Palatino Linotype" w:hAnsi="Palatino Linotype"/>
        </w:rPr>
        <w:t xml:space="preserve">decided </w:t>
      </w:r>
      <w:r w:rsidRPr="00016DAC">
        <w:rPr>
          <w:rFonts w:ascii="Palatino Linotype" w:hAnsi="Palatino Linotype"/>
        </w:rPr>
        <w:t xml:space="preserve">that the speech at issue was entitled to </w:t>
      </w:r>
      <w:r>
        <w:rPr>
          <w:rFonts w:ascii="Palatino Linotype" w:hAnsi="Palatino Linotype"/>
        </w:rPr>
        <w:t>full</w:t>
      </w:r>
      <w:r w:rsidRPr="00016DAC">
        <w:rPr>
          <w:rFonts w:ascii="Palatino Linotype" w:hAnsi="Palatino Linotype"/>
        </w:rPr>
        <w:t xml:space="preserve"> </w:t>
      </w:r>
      <w:r>
        <w:rPr>
          <w:rFonts w:ascii="Palatino Linotype" w:hAnsi="Palatino Linotype"/>
        </w:rPr>
        <w:t xml:space="preserve">First Amendment </w:t>
      </w:r>
      <w:r w:rsidRPr="00016DAC">
        <w:rPr>
          <w:rFonts w:ascii="Palatino Linotype" w:hAnsi="Palatino Linotype"/>
        </w:rPr>
        <w:t xml:space="preserve">protection.  </w:t>
      </w:r>
      <w:r>
        <w:rPr>
          <w:rFonts w:ascii="Palatino Linotype" w:hAnsi="Palatino Linotype"/>
        </w:rPr>
        <w:t xml:space="preserve">They said that this case centered largely on whether the speech is of public or private concern, and that it must consider all the circumstances of the case to decide whether the signs addressed public or private matters.  The Court decided that the content of the signs plainly related to broad issues of concern to society at large.  The signs conveyed the church’s position on several public issues and were designed to reach as broad an audience as possible.  Even if some signs were viewed as being directed at the </w:t>
      </w:r>
      <w:proofErr w:type="spellStart"/>
      <w:r>
        <w:rPr>
          <w:rFonts w:ascii="Palatino Linotype" w:hAnsi="Palatino Linotype"/>
        </w:rPr>
        <w:t>Snyders</w:t>
      </w:r>
      <w:proofErr w:type="spellEnd"/>
      <w:r>
        <w:rPr>
          <w:rFonts w:ascii="Palatino Linotype" w:hAnsi="Palatino Linotype"/>
        </w:rPr>
        <w:t>, the overall theme of the signs spoke to public issues.  Since</w:t>
      </w:r>
      <w:r w:rsidR="00563B01">
        <w:rPr>
          <w:rFonts w:ascii="Palatino Linotype" w:hAnsi="Palatino Linotype"/>
        </w:rPr>
        <w:t xml:space="preserve"> </w:t>
      </w:r>
      <w:r>
        <w:rPr>
          <w:rFonts w:ascii="Palatino Linotype" w:hAnsi="Palatino Linotype"/>
        </w:rPr>
        <w:t xml:space="preserve">protecting expression on matters of public concern is a principal purpose of the First Amendment, the speech here is protected.  </w:t>
      </w:r>
    </w:p>
    <w:p w:rsidR="00683D76" w:rsidRDefault="00683D76" w:rsidP="00016DAC">
      <w:pPr>
        <w:spacing w:after="0" w:line="240" w:lineRule="auto"/>
        <w:rPr>
          <w:rFonts w:ascii="Palatino Linotype" w:hAnsi="Palatino Linotype"/>
        </w:rPr>
      </w:pPr>
    </w:p>
    <w:p w:rsidR="00683D76" w:rsidRDefault="00683D76" w:rsidP="00016DAC">
      <w:pPr>
        <w:spacing w:after="0" w:line="240" w:lineRule="auto"/>
        <w:rPr>
          <w:rFonts w:ascii="Palatino Linotype" w:hAnsi="Palatino Linotype"/>
        </w:rPr>
      </w:pPr>
      <w:r>
        <w:rPr>
          <w:rFonts w:ascii="Palatino Linotype" w:hAnsi="Palatino Linotype"/>
        </w:rPr>
        <w:t xml:space="preserve">The Court also noted that </w:t>
      </w:r>
      <w:proofErr w:type="spellStart"/>
      <w:r>
        <w:rPr>
          <w:rFonts w:ascii="Palatino Linotype" w:hAnsi="Palatino Linotype"/>
        </w:rPr>
        <w:t>Westboro’s</w:t>
      </w:r>
      <w:proofErr w:type="spellEnd"/>
      <w:r>
        <w:rPr>
          <w:rFonts w:ascii="Palatino Linotype" w:hAnsi="Palatino Linotype"/>
        </w:rPr>
        <w:t xml:space="preserve"> members picketed peacefully in a public forum.  The majority observed, “Given that </w:t>
      </w:r>
      <w:proofErr w:type="spellStart"/>
      <w:r>
        <w:rPr>
          <w:rFonts w:ascii="Palatino Linotype" w:hAnsi="Palatino Linotype"/>
        </w:rPr>
        <w:t>Westboro’s</w:t>
      </w:r>
      <w:proofErr w:type="spellEnd"/>
      <w:r>
        <w:rPr>
          <w:rFonts w:ascii="Palatino Linotype" w:hAnsi="Palatino Linotype"/>
        </w:rPr>
        <w:t xml:space="preserve"> speech was at a public place on a matter of public concern, that speech is entitled to ‘special protection’ under the First Amendment.  Such speech cannot be restricted simply because it is upsetting or arouses contempt.”</w:t>
      </w:r>
    </w:p>
    <w:p w:rsidR="00683D76" w:rsidRDefault="00683D76" w:rsidP="00016DAC">
      <w:pPr>
        <w:spacing w:after="0" w:line="240" w:lineRule="auto"/>
        <w:rPr>
          <w:rFonts w:ascii="Palatino Linotype" w:hAnsi="Palatino Linotype"/>
        </w:rPr>
      </w:pPr>
    </w:p>
    <w:p w:rsidR="00683D76" w:rsidRDefault="00683D76" w:rsidP="00016DAC">
      <w:pPr>
        <w:spacing w:after="0" w:line="240" w:lineRule="auto"/>
        <w:rPr>
          <w:rFonts w:ascii="Palatino Linotype" w:hAnsi="Palatino Linotype"/>
        </w:rPr>
      </w:pPr>
      <w:r>
        <w:rPr>
          <w:rFonts w:ascii="Palatino Linotype" w:hAnsi="Palatino Linotype"/>
        </w:rPr>
        <w:t xml:space="preserve">Since this speech is entitled to “special protection,” a jury cannot punish the </w:t>
      </w:r>
      <w:proofErr w:type="spellStart"/>
      <w:r>
        <w:rPr>
          <w:rFonts w:ascii="Palatino Linotype" w:hAnsi="Palatino Linotype"/>
        </w:rPr>
        <w:t>Westboro</w:t>
      </w:r>
      <w:proofErr w:type="spellEnd"/>
      <w:r>
        <w:rPr>
          <w:rFonts w:ascii="Palatino Linotype" w:hAnsi="Palatino Linotype"/>
        </w:rPr>
        <w:t xml:space="preserve"> Baptist </w:t>
      </w:r>
      <w:r w:rsidR="00A4227B">
        <w:rPr>
          <w:rFonts w:ascii="Palatino Linotype" w:hAnsi="Palatino Linotype"/>
        </w:rPr>
        <w:t>Church</w:t>
      </w:r>
      <w:r>
        <w:rPr>
          <w:rFonts w:ascii="Palatino Linotype" w:hAnsi="Palatino Linotype"/>
        </w:rPr>
        <w:t xml:space="preserve"> by finding that it was outrageous and awarding damages for intentional infliction of emotional distress. </w:t>
      </w:r>
    </w:p>
    <w:p w:rsidR="00683D76" w:rsidRDefault="00683D76" w:rsidP="00016DAC">
      <w:pPr>
        <w:spacing w:after="0" w:line="240" w:lineRule="auto"/>
        <w:rPr>
          <w:rFonts w:ascii="Palatino Linotype" w:hAnsi="Palatino Linotype"/>
        </w:rPr>
      </w:pPr>
    </w:p>
    <w:p w:rsidR="00683D76" w:rsidRPr="00016DAC" w:rsidRDefault="00683D76" w:rsidP="00016DAC">
      <w:pPr>
        <w:spacing w:after="0" w:line="240" w:lineRule="auto"/>
        <w:rPr>
          <w:rFonts w:ascii="Palatino Linotype" w:hAnsi="Palatino Linotype"/>
        </w:rPr>
      </w:pPr>
      <w:r>
        <w:rPr>
          <w:rFonts w:ascii="Palatino Linotype" w:hAnsi="Palatino Linotype"/>
        </w:rPr>
        <w:t xml:space="preserve">The Court concluded by saying, “Speech is powerful.  It can stir people to action, move them to tears of both joy and sorrow, and—as it did here—inflict great pain.  On the facts before us, we cannot react to that pain by punishing the speaker.  As a Nation we have chosen a different course – to protect even hurtful speech on public issues to ensure that we do not stifle public debate.”  </w:t>
      </w:r>
    </w:p>
    <w:p w:rsidR="00683D76" w:rsidRPr="00C21A75" w:rsidRDefault="00683D76" w:rsidP="00016DAC">
      <w:pPr>
        <w:spacing w:after="0" w:line="240" w:lineRule="auto"/>
        <w:rPr>
          <w:rFonts w:ascii="Palatino Linotype" w:hAnsi="Palatino Linotype"/>
          <w:color w:val="FF0000"/>
        </w:rPr>
      </w:pPr>
    </w:p>
    <w:p w:rsidR="00683D76" w:rsidRPr="00016DAC" w:rsidRDefault="00683D76" w:rsidP="00016DAC">
      <w:pPr>
        <w:spacing w:after="0" w:line="240" w:lineRule="auto"/>
        <w:rPr>
          <w:rFonts w:ascii="Palatino Linotype" w:hAnsi="Palatino Linotype"/>
        </w:rPr>
      </w:pPr>
      <w:r w:rsidRPr="00916B3A">
        <w:rPr>
          <w:rFonts w:ascii="Palatino Linotype" w:hAnsi="Palatino Linotype"/>
          <w:b/>
        </w:rPr>
        <w:t>Dissent</w:t>
      </w:r>
      <w:r w:rsidRPr="00016DAC">
        <w:rPr>
          <w:rFonts w:ascii="Palatino Linotype" w:hAnsi="Palatino Linotype"/>
        </w:rPr>
        <w:t xml:space="preserve"> (Justice Alito)</w:t>
      </w:r>
    </w:p>
    <w:p w:rsidR="00683D76" w:rsidRDefault="00683D76" w:rsidP="00016DAC">
      <w:pPr>
        <w:spacing w:after="0" w:line="240" w:lineRule="auto"/>
        <w:rPr>
          <w:rFonts w:ascii="Palatino Linotype" w:hAnsi="Palatino Linotype"/>
        </w:rPr>
      </w:pPr>
      <w:r>
        <w:rPr>
          <w:rFonts w:ascii="Palatino Linotype" w:hAnsi="Palatino Linotype"/>
        </w:rPr>
        <w:t>Justice Alito argued that t</w:t>
      </w:r>
      <w:r w:rsidRPr="00016DAC">
        <w:rPr>
          <w:rFonts w:ascii="Palatino Linotype" w:hAnsi="Palatino Linotype"/>
        </w:rPr>
        <w:t xml:space="preserve">he “national commitment” to free and open debate is not a license to commit vicious verbal assaults.  </w:t>
      </w:r>
      <w:r>
        <w:rPr>
          <w:rFonts w:ascii="Palatino Linotype" w:hAnsi="Palatino Linotype"/>
        </w:rPr>
        <w:t>He said that, u</w:t>
      </w:r>
      <w:r w:rsidRPr="00016DAC">
        <w:rPr>
          <w:rFonts w:ascii="Palatino Linotype" w:hAnsi="Palatino Linotype"/>
        </w:rPr>
        <w:t xml:space="preserve">nder the reasoning used by the </w:t>
      </w:r>
      <w:r>
        <w:rPr>
          <w:rFonts w:ascii="Palatino Linotype" w:hAnsi="Palatino Linotype"/>
        </w:rPr>
        <w:t>m</w:t>
      </w:r>
      <w:r w:rsidRPr="00016DAC">
        <w:rPr>
          <w:rFonts w:ascii="Palatino Linotype" w:hAnsi="Palatino Linotype"/>
        </w:rPr>
        <w:t xml:space="preserve">ajority, a person (in order to draw attention to his views on public issues) could launch a verbal assault on another private individual, knowing that this verbal attack would cause the individual serious emotional harm.  </w:t>
      </w:r>
      <w:r>
        <w:rPr>
          <w:rFonts w:ascii="Palatino Linotype" w:hAnsi="Palatino Linotype"/>
        </w:rPr>
        <w:t>But b</w:t>
      </w:r>
      <w:r w:rsidRPr="00016DAC">
        <w:rPr>
          <w:rFonts w:ascii="Palatino Linotype" w:hAnsi="Palatino Linotype"/>
        </w:rPr>
        <w:t xml:space="preserve">ecause the speaker would be expressing views on public issues, the </w:t>
      </w:r>
      <w:r>
        <w:rPr>
          <w:rFonts w:ascii="Palatino Linotype" w:hAnsi="Palatino Linotype"/>
        </w:rPr>
        <w:t>private individual wouldn’t be able to recover damages for being harmed</w:t>
      </w:r>
      <w:r w:rsidRPr="00016DAC">
        <w:rPr>
          <w:rFonts w:ascii="Palatino Linotype" w:hAnsi="Palatino Linotype"/>
        </w:rPr>
        <w:t>.</w:t>
      </w:r>
    </w:p>
    <w:p w:rsidR="00683D76" w:rsidRPr="00016DAC" w:rsidRDefault="00683D76" w:rsidP="00016DAC">
      <w:pPr>
        <w:spacing w:after="0" w:line="240" w:lineRule="auto"/>
        <w:rPr>
          <w:rFonts w:ascii="Palatino Linotype" w:hAnsi="Palatino Linotype"/>
        </w:rPr>
      </w:pPr>
    </w:p>
    <w:p w:rsidR="00683D76" w:rsidRPr="00016DAC" w:rsidRDefault="00683D76" w:rsidP="00016DAC">
      <w:pPr>
        <w:spacing w:after="0" w:line="240" w:lineRule="auto"/>
        <w:rPr>
          <w:rFonts w:ascii="Palatino Linotype" w:hAnsi="Palatino Linotype"/>
        </w:rPr>
      </w:pPr>
      <w:r w:rsidRPr="00016DAC">
        <w:rPr>
          <w:rFonts w:ascii="Palatino Linotype" w:hAnsi="Palatino Linotype"/>
        </w:rPr>
        <w:t xml:space="preserve">Justice Alito </w:t>
      </w:r>
      <w:r>
        <w:rPr>
          <w:rFonts w:ascii="Palatino Linotype" w:hAnsi="Palatino Linotype"/>
        </w:rPr>
        <w:t>said the church attacked</w:t>
      </w:r>
      <w:r w:rsidRPr="00016DAC">
        <w:rPr>
          <w:rFonts w:ascii="Palatino Linotype" w:hAnsi="Palatino Linotype"/>
        </w:rPr>
        <w:t xml:space="preserve"> private individuals at a time when they were especially vulnerable.  The church had ample opportunity to share </w:t>
      </w:r>
      <w:r>
        <w:rPr>
          <w:rFonts w:ascii="Palatino Linotype" w:hAnsi="Palatino Linotype"/>
        </w:rPr>
        <w:t>its</w:t>
      </w:r>
      <w:r w:rsidRPr="00016DAC">
        <w:rPr>
          <w:rFonts w:ascii="Palatino Linotype" w:hAnsi="Palatino Linotype"/>
        </w:rPr>
        <w:t xml:space="preserve"> views, but specifically targeted Matthew’s funeral.  Justice Alito also </w:t>
      </w:r>
      <w:r>
        <w:rPr>
          <w:rFonts w:ascii="Palatino Linotype" w:hAnsi="Palatino Linotype"/>
        </w:rPr>
        <w:t>said</w:t>
      </w:r>
      <w:r w:rsidRPr="00016DAC">
        <w:rPr>
          <w:rFonts w:ascii="Palatino Linotype" w:hAnsi="Palatino Linotype"/>
        </w:rPr>
        <w:t xml:space="preserve"> that a reasonable person would have assumed that </w:t>
      </w:r>
      <w:r w:rsidRPr="00016DAC">
        <w:rPr>
          <w:rFonts w:ascii="Palatino Linotype" w:hAnsi="Palatino Linotype"/>
        </w:rPr>
        <w:lastRenderedPageBreak/>
        <w:t xml:space="preserve">the content of the signs was referencing Matthew, since they were displayed in the context of his funeral.  </w:t>
      </w:r>
    </w:p>
    <w:p w:rsidR="00683D76" w:rsidRDefault="00683D76" w:rsidP="00016DAC">
      <w:pPr>
        <w:spacing w:after="0" w:line="240" w:lineRule="auto"/>
        <w:rPr>
          <w:rFonts w:ascii="Palatino Linotype" w:hAnsi="Palatino Linotype"/>
        </w:rPr>
      </w:pPr>
    </w:p>
    <w:p w:rsidR="00683D76" w:rsidRPr="00016DAC" w:rsidRDefault="00683D76" w:rsidP="00016DAC">
      <w:pPr>
        <w:spacing w:after="0" w:line="240" w:lineRule="auto"/>
        <w:rPr>
          <w:rFonts w:ascii="Palatino Linotype" w:hAnsi="Palatino Linotype"/>
        </w:rPr>
      </w:pPr>
      <w:r w:rsidRPr="00016DAC">
        <w:rPr>
          <w:rFonts w:ascii="Palatino Linotype" w:hAnsi="Palatino Linotype"/>
        </w:rPr>
        <w:t xml:space="preserve">Furthermore, Justice Alito did not support the </w:t>
      </w:r>
      <w:r w:rsidR="00563B01">
        <w:rPr>
          <w:rFonts w:ascii="Palatino Linotype" w:hAnsi="Palatino Linotype"/>
        </w:rPr>
        <w:t>m</w:t>
      </w:r>
      <w:r w:rsidRPr="00016DAC">
        <w:rPr>
          <w:rFonts w:ascii="Palatino Linotype" w:hAnsi="Palatino Linotype"/>
        </w:rPr>
        <w:t>ajority’s conclusion that</w:t>
      </w:r>
      <w:r>
        <w:rPr>
          <w:rFonts w:ascii="Palatino Linotype" w:hAnsi="Palatino Linotype"/>
        </w:rPr>
        <w:t xml:space="preserve"> all the speech should be protected</w:t>
      </w:r>
      <w:r w:rsidRPr="00016DAC">
        <w:rPr>
          <w:rFonts w:ascii="Palatino Linotype" w:hAnsi="Palatino Linotype"/>
        </w:rPr>
        <w:t xml:space="preserve"> </w:t>
      </w:r>
      <w:r>
        <w:rPr>
          <w:rFonts w:ascii="Palatino Linotype" w:hAnsi="Palatino Linotype"/>
        </w:rPr>
        <w:t>just because some of it was about public issues</w:t>
      </w:r>
      <w:r w:rsidRPr="00016DAC">
        <w:rPr>
          <w:rFonts w:ascii="Palatino Linotype" w:hAnsi="Palatino Linotype"/>
        </w:rPr>
        <w:t xml:space="preserve">.  </w:t>
      </w:r>
      <w:r>
        <w:rPr>
          <w:rFonts w:ascii="Palatino Linotype" w:hAnsi="Palatino Linotype"/>
        </w:rPr>
        <w:t xml:space="preserve">The church should have been held liable for </w:t>
      </w:r>
      <w:r w:rsidRPr="00016DAC">
        <w:rPr>
          <w:rFonts w:ascii="Palatino Linotype" w:hAnsi="Palatino Linotype"/>
        </w:rPr>
        <w:t>the signs that could be read as refe</w:t>
      </w:r>
      <w:r>
        <w:rPr>
          <w:rFonts w:ascii="Palatino Linotype" w:hAnsi="Palatino Linotype"/>
        </w:rPr>
        <w:t xml:space="preserve">rencing Matthew. </w:t>
      </w:r>
    </w:p>
    <w:sectPr w:rsidR="00683D76" w:rsidRPr="00016DAC" w:rsidSect="006158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76" w:rsidRDefault="00683D76" w:rsidP="00521C59">
      <w:pPr>
        <w:spacing w:after="0" w:line="240" w:lineRule="auto"/>
      </w:pPr>
      <w:r>
        <w:separator/>
      </w:r>
    </w:p>
  </w:endnote>
  <w:endnote w:type="continuationSeparator" w:id="0">
    <w:p w:rsidR="00683D76" w:rsidRDefault="00683D76" w:rsidP="0052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76" w:rsidRDefault="00683D76" w:rsidP="00521C59">
      <w:pPr>
        <w:spacing w:after="0" w:line="240" w:lineRule="auto"/>
      </w:pPr>
      <w:r>
        <w:separator/>
      </w:r>
    </w:p>
  </w:footnote>
  <w:footnote w:type="continuationSeparator" w:id="0">
    <w:p w:rsidR="00683D76" w:rsidRDefault="00683D76" w:rsidP="00521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3134"/>
    <w:multiLevelType w:val="hybridMultilevel"/>
    <w:tmpl w:val="0E4A6E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53807E6"/>
    <w:multiLevelType w:val="hybridMultilevel"/>
    <w:tmpl w:val="65CA58F0"/>
    <w:lvl w:ilvl="0" w:tplc="28FCAAE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4498C"/>
    <w:multiLevelType w:val="hybridMultilevel"/>
    <w:tmpl w:val="A9940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32A1B"/>
    <w:multiLevelType w:val="hybridMultilevel"/>
    <w:tmpl w:val="0144D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D4034"/>
    <w:multiLevelType w:val="hybridMultilevel"/>
    <w:tmpl w:val="AA2000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56"/>
    <w:rsid w:val="000106FB"/>
    <w:rsid w:val="00016DAC"/>
    <w:rsid w:val="00090286"/>
    <w:rsid w:val="00092D58"/>
    <w:rsid w:val="00095D8C"/>
    <w:rsid w:val="000C44F3"/>
    <w:rsid w:val="000F4909"/>
    <w:rsid w:val="00106682"/>
    <w:rsid w:val="001249C1"/>
    <w:rsid w:val="00156194"/>
    <w:rsid w:val="00167D37"/>
    <w:rsid w:val="0018531A"/>
    <w:rsid w:val="00197EA3"/>
    <w:rsid w:val="001A2717"/>
    <w:rsid w:val="001B3656"/>
    <w:rsid w:val="001E0677"/>
    <w:rsid w:val="0020219B"/>
    <w:rsid w:val="002205FD"/>
    <w:rsid w:val="0022607E"/>
    <w:rsid w:val="002A1107"/>
    <w:rsid w:val="002A5DE6"/>
    <w:rsid w:val="002E0EFB"/>
    <w:rsid w:val="003018A0"/>
    <w:rsid w:val="00305BFB"/>
    <w:rsid w:val="00372A7C"/>
    <w:rsid w:val="003A58A9"/>
    <w:rsid w:val="003C34AD"/>
    <w:rsid w:val="003D0AD3"/>
    <w:rsid w:val="003F6CB3"/>
    <w:rsid w:val="0042545F"/>
    <w:rsid w:val="00446B57"/>
    <w:rsid w:val="00446BE2"/>
    <w:rsid w:val="004512DF"/>
    <w:rsid w:val="00457C28"/>
    <w:rsid w:val="0047480E"/>
    <w:rsid w:val="004771D3"/>
    <w:rsid w:val="0049262B"/>
    <w:rsid w:val="00493691"/>
    <w:rsid w:val="00497722"/>
    <w:rsid w:val="00503019"/>
    <w:rsid w:val="00521C59"/>
    <w:rsid w:val="00547189"/>
    <w:rsid w:val="00563B01"/>
    <w:rsid w:val="005656B2"/>
    <w:rsid w:val="0059777B"/>
    <w:rsid w:val="005A4540"/>
    <w:rsid w:val="005D7BE4"/>
    <w:rsid w:val="0060378E"/>
    <w:rsid w:val="00615884"/>
    <w:rsid w:val="00617678"/>
    <w:rsid w:val="00620BE8"/>
    <w:rsid w:val="0067000E"/>
    <w:rsid w:val="00683D76"/>
    <w:rsid w:val="006D3EFE"/>
    <w:rsid w:val="006D5488"/>
    <w:rsid w:val="006E11B2"/>
    <w:rsid w:val="00701DA4"/>
    <w:rsid w:val="00713DC4"/>
    <w:rsid w:val="00717B4A"/>
    <w:rsid w:val="00731A7C"/>
    <w:rsid w:val="00750F36"/>
    <w:rsid w:val="0079510F"/>
    <w:rsid w:val="007A61E5"/>
    <w:rsid w:val="007D072E"/>
    <w:rsid w:val="007D6086"/>
    <w:rsid w:val="007E61BC"/>
    <w:rsid w:val="007F4952"/>
    <w:rsid w:val="007F4FD8"/>
    <w:rsid w:val="007F7443"/>
    <w:rsid w:val="00821208"/>
    <w:rsid w:val="00837600"/>
    <w:rsid w:val="00842D4D"/>
    <w:rsid w:val="008430A5"/>
    <w:rsid w:val="00857196"/>
    <w:rsid w:val="00871F1F"/>
    <w:rsid w:val="00875016"/>
    <w:rsid w:val="008A1655"/>
    <w:rsid w:val="008B5EE5"/>
    <w:rsid w:val="008F1EF9"/>
    <w:rsid w:val="008F3144"/>
    <w:rsid w:val="009056F7"/>
    <w:rsid w:val="00916B3A"/>
    <w:rsid w:val="00966C9D"/>
    <w:rsid w:val="00975258"/>
    <w:rsid w:val="00A41505"/>
    <w:rsid w:val="00A4227B"/>
    <w:rsid w:val="00A618C4"/>
    <w:rsid w:val="00A63911"/>
    <w:rsid w:val="00A86243"/>
    <w:rsid w:val="00A924FA"/>
    <w:rsid w:val="00AB3FAE"/>
    <w:rsid w:val="00AB5F28"/>
    <w:rsid w:val="00AC1EA0"/>
    <w:rsid w:val="00B10128"/>
    <w:rsid w:val="00B2758F"/>
    <w:rsid w:val="00B479F8"/>
    <w:rsid w:val="00B501C8"/>
    <w:rsid w:val="00B623A4"/>
    <w:rsid w:val="00B73493"/>
    <w:rsid w:val="00B94E15"/>
    <w:rsid w:val="00BB4F74"/>
    <w:rsid w:val="00BC313B"/>
    <w:rsid w:val="00C21A75"/>
    <w:rsid w:val="00C24791"/>
    <w:rsid w:val="00C37236"/>
    <w:rsid w:val="00C46B8F"/>
    <w:rsid w:val="00C502FA"/>
    <w:rsid w:val="00C95AD4"/>
    <w:rsid w:val="00CA44A9"/>
    <w:rsid w:val="00CA600B"/>
    <w:rsid w:val="00CA7A43"/>
    <w:rsid w:val="00CB2948"/>
    <w:rsid w:val="00CE1C4E"/>
    <w:rsid w:val="00D168CC"/>
    <w:rsid w:val="00D2202B"/>
    <w:rsid w:val="00D27CB2"/>
    <w:rsid w:val="00D30A85"/>
    <w:rsid w:val="00D3103C"/>
    <w:rsid w:val="00D54F53"/>
    <w:rsid w:val="00D83248"/>
    <w:rsid w:val="00D85B18"/>
    <w:rsid w:val="00DC35AF"/>
    <w:rsid w:val="00E01FF6"/>
    <w:rsid w:val="00E274FB"/>
    <w:rsid w:val="00E7303C"/>
    <w:rsid w:val="00EB08C6"/>
    <w:rsid w:val="00EB4750"/>
    <w:rsid w:val="00EF1FB8"/>
    <w:rsid w:val="00F15D0F"/>
    <w:rsid w:val="00F55071"/>
    <w:rsid w:val="00F745C9"/>
    <w:rsid w:val="00F833E3"/>
    <w:rsid w:val="00F9587E"/>
    <w:rsid w:val="00FA1396"/>
    <w:rsid w:val="00FA5739"/>
    <w:rsid w:val="00FB13A2"/>
    <w:rsid w:val="00FB2746"/>
    <w:rsid w:val="00FC62C7"/>
    <w:rsid w:val="00FF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262B"/>
    <w:pPr>
      <w:ind w:left="720"/>
      <w:contextualSpacing/>
    </w:pPr>
  </w:style>
  <w:style w:type="paragraph" w:styleId="Header">
    <w:name w:val="header"/>
    <w:basedOn w:val="Normal"/>
    <w:link w:val="HeaderChar"/>
    <w:uiPriority w:val="99"/>
    <w:rsid w:val="00521C5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1C59"/>
    <w:rPr>
      <w:rFonts w:cs="Times New Roman"/>
    </w:rPr>
  </w:style>
  <w:style w:type="paragraph" w:styleId="Footer">
    <w:name w:val="footer"/>
    <w:basedOn w:val="Normal"/>
    <w:link w:val="FooterChar"/>
    <w:uiPriority w:val="99"/>
    <w:rsid w:val="00521C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1C59"/>
    <w:rPr>
      <w:rFonts w:cs="Times New Roman"/>
    </w:rPr>
  </w:style>
  <w:style w:type="paragraph" w:styleId="BalloonText">
    <w:name w:val="Balloon Text"/>
    <w:basedOn w:val="Normal"/>
    <w:link w:val="BalloonTextChar"/>
    <w:uiPriority w:val="99"/>
    <w:semiHidden/>
    <w:unhideWhenUsed/>
    <w:rsid w:val="0054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262B"/>
    <w:pPr>
      <w:ind w:left="720"/>
      <w:contextualSpacing/>
    </w:pPr>
  </w:style>
  <w:style w:type="paragraph" w:styleId="Header">
    <w:name w:val="header"/>
    <w:basedOn w:val="Normal"/>
    <w:link w:val="HeaderChar"/>
    <w:uiPriority w:val="99"/>
    <w:rsid w:val="00521C5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1C59"/>
    <w:rPr>
      <w:rFonts w:cs="Times New Roman"/>
    </w:rPr>
  </w:style>
  <w:style w:type="paragraph" w:styleId="Footer">
    <w:name w:val="footer"/>
    <w:basedOn w:val="Normal"/>
    <w:link w:val="FooterChar"/>
    <w:uiPriority w:val="99"/>
    <w:rsid w:val="00521C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1C59"/>
    <w:rPr>
      <w:rFonts w:cs="Times New Roman"/>
    </w:rPr>
  </w:style>
  <w:style w:type="paragraph" w:styleId="BalloonText">
    <w:name w:val="Balloon Text"/>
    <w:basedOn w:val="Normal"/>
    <w:link w:val="BalloonTextChar"/>
    <w:uiPriority w:val="99"/>
    <w:semiHidden/>
    <w:unhideWhenUsed/>
    <w:rsid w:val="0054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2174</Words>
  <Characters>11276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Belzowski, Janice</dc:creator>
  <cp:lastModifiedBy>Belzowski, Janice</cp:lastModifiedBy>
  <cp:revision>2</cp:revision>
  <cp:lastPrinted>2011-06-01T19:55:00Z</cp:lastPrinted>
  <dcterms:created xsi:type="dcterms:W3CDTF">2011-08-23T19:20:00Z</dcterms:created>
  <dcterms:modified xsi:type="dcterms:W3CDTF">2011-08-23T19:20:00Z</dcterms:modified>
</cp:coreProperties>
</file>